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568" w:rsidRPr="00E70045" w:rsidRDefault="00364568">
      <w:pPr>
        <w:jc w:val="left"/>
        <w:rPr>
          <w:rFonts w:ascii="Times New Roman" w:hAnsi="Times New Roman"/>
        </w:rPr>
      </w:pPr>
    </w:p>
    <w:bookmarkStart w:id="0" w:name="SectionMark2"/>
    <w:bookmarkStart w:id="1" w:name="SectionMark0"/>
    <w:p w:rsidR="00364568" w:rsidRPr="00E70045" w:rsidRDefault="00C33B16">
      <w:pPr>
        <w:pStyle w:val="affd"/>
        <w:widowControl w:val="0"/>
        <w:spacing w:line="300" w:lineRule="exact"/>
        <w:sectPr w:rsidR="00364568" w:rsidRPr="00E70045">
          <w:headerReference w:type="even" r:id="rId8"/>
          <w:headerReference w:type="default" r:id="rId9"/>
          <w:footerReference w:type="even" r:id="rId10"/>
          <w:footerReference w:type="default" r:id="rId11"/>
          <w:headerReference w:type="first" r:id="rId12"/>
          <w:footerReference w:type="first" r:id="rId13"/>
          <w:pgSz w:w="11907" w:h="16839"/>
          <w:pgMar w:top="1134" w:right="1304" w:bottom="1531" w:left="1276" w:header="1191" w:footer="1134" w:gutter="0"/>
          <w:pgNumType w:start="1"/>
          <w:cols w:space="425"/>
          <w:titlePg/>
          <w:docGrid w:type="lines" w:linePitch="312"/>
        </w:sectPr>
      </w:pPr>
      <w:r w:rsidRPr="00E70045">
        <w:rPr>
          <w:noProof/>
        </w:rPr>
        <mc:AlternateContent>
          <mc:Choice Requires="wps">
            <w:drawing>
              <wp:anchor distT="4294967295" distB="4294967295" distL="114300" distR="114300" simplePos="0" relativeHeight="251657216" behindDoc="0" locked="0" layoutInCell="1" allowOverlap="1">
                <wp:simplePos x="0" y="0"/>
                <wp:positionH relativeFrom="column">
                  <wp:posOffset>-66675</wp:posOffset>
                </wp:positionH>
                <wp:positionV relativeFrom="paragraph">
                  <wp:posOffset>8507729</wp:posOffset>
                </wp:positionV>
                <wp:extent cx="6067425" cy="0"/>
                <wp:effectExtent l="0" t="0" r="28575" b="19050"/>
                <wp:wrapNone/>
                <wp:docPr id="13"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67425"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67B6D578" id="_x0000_t32" coordsize="21600,21600" o:spt="32" o:oned="t" path="m,l21600,21600e" filled="f">
                <v:path arrowok="t" fillok="f" o:connecttype="none"/>
                <o:lock v:ext="edit" shapetype="t"/>
              </v:shapetype>
              <v:shape id="自选图形 2" o:spid="_x0000_s1026" type="#_x0000_t32" style="position:absolute;left:0;text-align:left;margin-left:-5.25pt;margin-top:669.9pt;width:477.7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">
                <o:lock v:ext="edit" shapetype="f"/>
              </v:shape>
            </w:pict>
          </mc:Fallback>
        </mc:AlternateContent>
      </w:r>
      <w:r w:rsidRPr="00E70045">
        <w:rPr>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2185034</wp:posOffset>
                </wp:positionV>
                <wp:extent cx="6054725" cy="0"/>
                <wp:effectExtent l="0" t="0" r="22225" b="19050"/>
                <wp:wrapNone/>
                <wp:docPr id="12" name="自选图形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54725"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68D02ACA" id="自选图形 3" o:spid="_x0000_s1026" type="#_x0000_t32" style="position:absolute;left:0;text-align:left;margin-left:0;margin-top:172.05pt;width:476.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">
                <o:lock v:ext="edit" shapetype="f"/>
              </v:shape>
            </w:pict>
          </mc:Fallback>
        </mc:AlternateContent>
      </w:r>
      <w:r w:rsidRPr="00E70045">
        <w:rPr>
          <w:noProof/>
        </w:rPr>
        <mc:AlternateContent>
          <mc:Choice Requires="wps">
            <w:drawing>
              <wp:anchor distT="4294967295" distB="4294967295" distL="114300" distR="114300" simplePos="0" relativeHeight="251654144" behindDoc="0" locked="0" layoutInCell="1" allowOverlap="1">
                <wp:simplePos x="0" y="0"/>
                <wp:positionH relativeFrom="column">
                  <wp:posOffset>0</wp:posOffset>
                </wp:positionH>
                <wp:positionV relativeFrom="paragraph">
                  <wp:posOffset>2350134</wp:posOffset>
                </wp:positionV>
                <wp:extent cx="6121400" cy="0"/>
                <wp:effectExtent l="0" t="0" r="31750" b="19050"/>
                <wp:wrapNone/>
                <wp:docPr id="10"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ln w="12700" cap="flat" cmpd="sng">
                          <a:solidFill>
                            <a:srgbClr val="FFFFFF"/>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24CCB106" id="直线 5" o:spid="_x0000_s1026" style="position:absolute;left:0;text-align:left;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05pt" to="482pt,1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" strokecolor="white" strokeweight="1pt">
                <o:lock v:ext="edit" shapetype="f"/>
              </v:line>
            </w:pict>
          </mc:Fallback>
        </mc:AlternateContent>
      </w:r>
      <w:r w:rsidRPr="00E70045">
        <w:rPr>
          <w:noProof/>
        </w:rPr>
        <mc:AlternateContent>
          <mc:Choice Requires="wps">
            <w:drawing>
              <wp:anchor distT="4294967295" distB="4294967295" distL="114300" distR="114300" simplePos="0" relativeHeight="251652096" behindDoc="0" locked="0" layoutInCell="1" allowOverlap="1">
                <wp:simplePos x="0" y="0"/>
                <wp:positionH relativeFrom="column">
                  <wp:posOffset>0</wp:posOffset>
                </wp:positionH>
                <wp:positionV relativeFrom="paragraph">
                  <wp:posOffset>2377439</wp:posOffset>
                </wp:positionV>
                <wp:extent cx="6121400" cy="0"/>
                <wp:effectExtent l="0" t="0" r="31750" b="19050"/>
                <wp:wrapNone/>
                <wp:docPr id="9"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ln w="12700" cap="flat" cmpd="sng">
                          <a:solidFill>
                            <a:srgbClr val="FFFFFF"/>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420C6C61" id="直线 7" o:spid="_x0000_s1026" style="position:absolute;left:0;text-align:left;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7.2pt" to="482pt,18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" strokecolor="white" strokeweight="1pt">
                <o:lock v:ext="edit" shapetype="f"/>
              </v:line>
            </w:pict>
          </mc:Fallback>
        </mc:AlternateContent>
      </w:r>
      <w:r w:rsidRPr="00E70045">
        <w:rPr>
          <w:noProof/>
        </w:rPr>
        <mc:AlternateContent>
          <mc:Choice Requires="wps">
            <w:drawing>
              <wp:anchor distT="0" distB="0" distL="114300" distR="114300" simplePos="0" relativeHeight="251645952" behindDoc="0" locked="1" layoutInCell="1" allowOverlap="1">
                <wp:simplePos x="0" y="0"/>
                <wp:positionH relativeFrom="margin">
                  <wp:posOffset>133350</wp:posOffset>
                </wp:positionH>
                <wp:positionV relativeFrom="margin">
                  <wp:posOffset>8717280</wp:posOffset>
                </wp:positionV>
                <wp:extent cx="5934075" cy="739140"/>
                <wp:effectExtent l="0" t="0" r="9525" b="381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4075" cy="739140"/>
                        </a:xfrm>
                        <a:prstGeom prst="rect">
                          <a:avLst/>
                        </a:prstGeom>
                        <a:solidFill>
                          <a:srgbClr val="FFFFFF"/>
                        </a:solidFill>
                        <a:ln>
                          <a:noFill/>
                        </a:ln>
                      </wps:spPr>
                      <wps:txbx>
                        <w:txbxContent>
                          <w:p w:rsidR="00F7040F" w:rsidRDefault="00F7040F">
                            <w:pPr>
                              <w:pStyle w:val="aff6"/>
                              <w:numPr>
                                <w:ilvl w:val="0"/>
                                <w:numId w:val="1"/>
                              </w:numPr>
                              <w:spacing w:before="0" w:after="0"/>
                              <w:rPr>
                                <w:spacing w:val="22"/>
                                <w:position w:val="3"/>
                                <w:sz w:val="28"/>
                              </w:rPr>
                            </w:pPr>
                            <w:r w:rsidRPr="00FB0331">
                              <w:rPr>
                                <w:rStyle w:val="af7"/>
                                <w:rFonts w:hint="eastAsia"/>
                                <w:szCs w:val="28"/>
                              </w:rPr>
                              <w:t>广东省分析测试协会</w:t>
                            </w:r>
                            <w:r>
                              <w:rPr>
                                <w:rStyle w:val="af7"/>
                                <w:rFonts w:hint="eastAsia"/>
                                <w:szCs w:val="28"/>
                              </w:rPr>
                              <w:t>发布</w:t>
                            </w:r>
                          </w:p>
                          <w:p w:rsidR="00F7040F" w:rsidRDefault="00F7040F">
                            <w:pPr>
                              <w:pStyle w:val="affa"/>
                              <w:spacing w:line="600" w:lineRule="exact"/>
                            </w:pP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10.5pt;margin-top:686.4pt;width:467.25pt;height:58.2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" stroked="f">
                <v:path arrowok="t"/>
                <v:textbox inset="0,0,0,0">
                  <w:txbxContent>
                    <w:p w:rsidR="00F7040F" w:rsidRDefault="00F7040F">
                      <w:pPr>
                        <w:pStyle w:val="aff6"/>
                        <w:numPr>
                          <w:ilvl w:val="0"/>
                          <w:numId w:val="1"/>
                        </w:numPr>
                        <w:spacing w:before="0" w:after="0"/>
                        <w:rPr>
                          <w:spacing w:val="22"/>
                          <w:position w:val="3"/>
                          <w:sz w:val="28"/>
                        </w:rPr>
                      </w:pPr>
                      <w:r w:rsidRPr="00FB0331">
                        <w:rPr>
                          <w:rStyle w:val="af7"/>
                          <w:rFonts w:hint="eastAsia"/>
                          <w:szCs w:val="28"/>
                        </w:rPr>
                        <w:t>广东省分析测试协会</w:t>
                      </w:r>
                      <w:r>
                        <w:rPr>
                          <w:rStyle w:val="af7"/>
                          <w:rFonts w:hint="eastAsia"/>
                          <w:szCs w:val="28"/>
                        </w:rPr>
                        <w:t>发布</w:t>
                      </w:r>
                    </w:p>
                    <w:p w:rsidR="00F7040F" w:rsidRDefault="00F7040F">
                      <w:pPr>
                        <w:pStyle w:val="affa"/>
                        <w:spacing w:line="600" w:lineRule="exact"/>
                      </w:pPr>
                    </w:p>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51072" behindDoc="0" locked="1" layoutInCell="1" allowOverlap="1">
                <wp:simplePos x="0" y="0"/>
                <wp:positionH relativeFrom="margin">
                  <wp:posOffset>66675</wp:posOffset>
                </wp:positionH>
                <wp:positionV relativeFrom="margin">
                  <wp:posOffset>8221980</wp:posOffset>
                </wp:positionV>
                <wp:extent cx="5919470" cy="495300"/>
                <wp:effectExtent l="0" t="0" r="5080" b="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9470" cy="495300"/>
                        </a:xfrm>
                        <a:prstGeom prst="rect">
                          <a:avLst/>
                        </a:prstGeom>
                        <a:solidFill>
                          <a:srgbClr val="FFFFFF"/>
                        </a:solidFill>
                        <a:ln>
                          <a:noFill/>
                        </a:ln>
                      </wps:spPr>
                      <wps:txbx>
                        <w:txbxContent>
                          <w:p w:rsidR="00F7040F" w:rsidRDefault="00F7040F" w:rsidP="0057537E">
                            <w:pPr>
                              <w:pStyle w:val="affb"/>
                              <w:spacing w:beforeLines="50" w:before="156"/>
                              <w:rPr>
                                <w:rFonts w:ascii="黑体"/>
                                <w:color w:val="000000"/>
                              </w:rPr>
                            </w:pPr>
                            <w:proofErr w:type="spellStart"/>
                            <w:r>
                              <w:rPr>
                                <w:rFonts w:ascii="黑体"/>
                                <w:color w:val="000000"/>
                              </w:rPr>
                              <w:t>xxxx</w:t>
                            </w:r>
                            <w:proofErr w:type="spellEnd"/>
                            <w:r>
                              <w:rPr>
                                <w:rFonts w:ascii="黑体"/>
                                <w:color w:val="000000"/>
                              </w:rPr>
                              <w:t>-xx-xx</w:t>
                            </w:r>
                            <w:r>
                              <w:rPr>
                                <w:rFonts w:ascii="黑体" w:hint="eastAsia"/>
                                <w:color w:val="000000"/>
                              </w:rPr>
                              <w:t>发布</w:t>
                            </w:r>
                            <w:r>
                              <w:rPr>
                                <w:rFonts w:ascii="黑体"/>
                                <w:color w:val="000000"/>
                              </w:rPr>
                              <w:t xml:space="preserve">                                    </w:t>
                            </w:r>
                            <w:proofErr w:type="spellStart"/>
                            <w:r>
                              <w:rPr>
                                <w:rFonts w:ascii="黑体"/>
                                <w:color w:val="000000"/>
                              </w:rPr>
                              <w:t>xxxx</w:t>
                            </w:r>
                            <w:proofErr w:type="spellEnd"/>
                            <w:r>
                              <w:rPr>
                                <w:rFonts w:ascii="黑体"/>
                                <w:color w:val="000000"/>
                              </w:rPr>
                              <w:t>-xx-xx</w:t>
                            </w:r>
                            <w:r>
                              <w:rPr>
                                <w:rFonts w:ascii="黑体" w:hint="eastAsia"/>
                                <w:color w:val="000000"/>
                              </w:rPr>
                              <w:t>实施</w:t>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id="fmFrame5" o:spid="_x0000_s1027" type="#_x0000_t202" style="position:absolute;left:0;text-align:left;margin-left:5.25pt;margin-top:647.4pt;width:466.1pt;height:39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" stroked="f">
                <v:path arrowok="t"/>
                <v:textbox inset="0,0,0,0">
                  <w:txbxContent>
                    <w:p w:rsidR="00F7040F" w:rsidRDefault="00F7040F" w:rsidP="0057537E">
                      <w:pPr>
                        <w:pStyle w:val="affb"/>
                        <w:spacing w:beforeLines="50" w:before="156"/>
                        <w:rPr>
                          <w:rFonts w:ascii="黑体"/>
                          <w:color w:val="000000"/>
                        </w:rPr>
                      </w:pPr>
                      <w:proofErr w:type="spellStart"/>
                      <w:r>
                        <w:rPr>
                          <w:rFonts w:ascii="黑体"/>
                          <w:color w:val="000000"/>
                        </w:rPr>
                        <w:t>xxxx</w:t>
                      </w:r>
                      <w:proofErr w:type="spellEnd"/>
                      <w:r>
                        <w:rPr>
                          <w:rFonts w:ascii="黑体"/>
                          <w:color w:val="000000"/>
                        </w:rPr>
                        <w:t>-xx-xx</w:t>
                      </w:r>
                      <w:r>
                        <w:rPr>
                          <w:rFonts w:ascii="黑体" w:hint="eastAsia"/>
                          <w:color w:val="000000"/>
                        </w:rPr>
                        <w:t>发布</w:t>
                      </w:r>
                      <w:r>
                        <w:rPr>
                          <w:rFonts w:ascii="黑体"/>
                          <w:color w:val="000000"/>
                        </w:rPr>
                        <w:t xml:space="preserve">                                    </w:t>
                      </w:r>
                      <w:proofErr w:type="spellStart"/>
                      <w:r>
                        <w:rPr>
                          <w:rFonts w:ascii="黑体"/>
                          <w:color w:val="000000"/>
                        </w:rPr>
                        <w:t>xxxx</w:t>
                      </w:r>
                      <w:proofErr w:type="spellEnd"/>
                      <w:r>
                        <w:rPr>
                          <w:rFonts w:ascii="黑体"/>
                          <w:color w:val="000000"/>
                        </w:rPr>
                        <w:t>-xx-xx</w:t>
                      </w:r>
                      <w:r>
                        <w:rPr>
                          <w:rFonts w:ascii="黑体" w:hint="eastAsia"/>
                          <w:color w:val="000000"/>
                        </w:rPr>
                        <w:t>实施</w:t>
                      </w:r>
                    </w:p>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50048" behindDoc="0" locked="1" layoutInCell="1" allowOverlap="1">
                <wp:simplePos x="0" y="0"/>
                <wp:positionH relativeFrom="margin">
                  <wp:posOffset>-203200</wp:posOffset>
                </wp:positionH>
                <wp:positionV relativeFrom="margin">
                  <wp:posOffset>3764915</wp:posOffset>
                </wp:positionV>
                <wp:extent cx="6325870" cy="3467100"/>
                <wp:effectExtent l="0" t="0" r="0" b="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5870" cy="3467100"/>
                        </a:xfrm>
                        <a:prstGeom prst="rect">
                          <a:avLst/>
                        </a:prstGeom>
                        <a:solidFill>
                          <a:srgbClr val="FFFFFF"/>
                        </a:solidFill>
                        <a:ln>
                          <a:noFill/>
                        </a:ln>
                      </wps:spPr>
                      <wps:txbx>
                        <w:txbxContent>
                          <w:p w:rsidR="00F7040F" w:rsidRPr="007452B4" w:rsidRDefault="0089294A">
                            <w:pPr>
                              <w:pStyle w:val="affc"/>
                              <w:rPr>
                                <w:rFonts w:hAnsi="黑体"/>
                                <w:sz w:val="48"/>
                                <w:szCs w:val="48"/>
                              </w:rPr>
                            </w:pPr>
                            <w:r>
                              <w:rPr>
                                <w:rFonts w:hAnsi="黑体" w:hint="eastAsia"/>
                                <w:sz w:val="48"/>
                                <w:szCs w:val="48"/>
                              </w:rPr>
                              <w:t>塑料橡胶</w:t>
                            </w:r>
                            <w:r w:rsidR="00F7040F" w:rsidRPr="007452B4">
                              <w:rPr>
                                <w:rFonts w:hAnsi="黑体"/>
                                <w:sz w:val="48"/>
                                <w:szCs w:val="48"/>
                              </w:rPr>
                              <w:t>制品中短链氯化石蜡的测定</w:t>
                            </w:r>
                            <w:r w:rsidR="00F7040F" w:rsidRPr="007452B4">
                              <w:rPr>
                                <w:rFonts w:hAnsi="黑体" w:hint="eastAsia"/>
                                <w:sz w:val="48"/>
                                <w:szCs w:val="48"/>
                              </w:rPr>
                              <w:t xml:space="preserve"> </w:t>
                            </w:r>
                            <w:r w:rsidR="00780915">
                              <w:rPr>
                                <w:rFonts w:hAnsi="黑体"/>
                                <w:sz w:val="48"/>
                                <w:szCs w:val="48"/>
                              </w:rPr>
                              <w:t xml:space="preserve"> </w:t>
                            </w:r>
                            <w:r w:rsidR="00F7040F" w:rsidRPr="007452B4">
                              <w:rPr>
                                <w:rFonts w:hAnsi="黑体"/>
                                <w:sz w:val="48"/>
                                <w:szCs w:val="48"/>
                              </w:rPr>
                              <w:t>液相色谱-</w:t>
                            </w:r>
                            <w:r>
                              <w:rPr>
                                <w:rFonts w:hAnsi="黑体" w:hint="eastAsia"/>
                                <w:sz w:val="48"/>
                                <w:szCs w:val="48"/>
                              </w:rPr>
                              <w:t>四</w:t>
                            </w:r>
                            <w:proofErr w:type="gramStart"/>
                            <w:r w:rsidR="004275AF">
                              <w:rPr>
                                <w:rFonts w:hAnsi="黑体" w:hint="eastAsia"/>
                                <w:sz w:val="48"/>
                                <w:szCs w:val="48"/>
                              </w:rPr>
                              <w:t>极</w:t>
                            </w:r>
                            <w:proofErr w:type="gramEnd"/>
                            <w:r>
                              <w:rPr>
                                <w:rFonts w:hAnsi="黑体" w:hint="eastAsia"/>
                                <w:sz w:val="48"/>
                                <w:szCs w:val="48"/>
                              </w:rPr>
                              <w:t>杆</w:t>
                            </w:r>
                            <w:r w:rsidR="00E80EB7">
                              <w:rPr>
                                <w:rFonts w:hAnsi="黑体" w:hint="eastAsia"/>
                                <w:sz w:val="48"/>
                                <w:szCs w:val="48"/>
                              </w:rPr>
                              <w:t>-</w:t>
                            </w:r>
                            <w:r>
                              <w:rPr>
                                <w:rFonts w:hAnsi="黑体" w:hint="eastAsia"/>
                                <w:sz w:val="48"/>
                                <w:szCs w:val="48"/>
                              </w:rPr>
                              <w:t>飞行时间</w:t>
                            </w:r>
                            <w:r w:rsidR="00F7040F" w:rsidRPr="007452B4">
                              <w:rPr>
                                <w:rFonts w:hAnsi="黑体"/>
                                <w:sz w:val="48"/>
                                <w:szCs w:val="48"/>
                              </w:rPr>
                              <w:t>质谱法</w:t>
                            </w:r>
                          </w:p>
                          <w:p w:rsidR="00F7040F" w:rsidRDefault="00F7040F">
                            <w:pPr>
                              <w:pStyle w:val="afd"/>
                              <w:spacing w:before="0" w:line="360" w:lineRule="auto"/>
                              <w:rPr>
                                <w:b/>
                                <w:bCs/>
                              </w:rPr>
                            </w:pPr>
                            <w:bookmarkStart w:id="2" w:name="_Hlk486764970"/>
                            <w:r w:rsidRPr="00D070B4">
                              <w:rPr>
                                <w:b/>
                              </w:rPr>
                              <w:t>Determination of short chain chlorinated paraffins in</w:t>
                            </w:r>
                            <w:r w:rsidR="0089294A" w:rsidRPr="0089294A">
                              <w:rPr>
                                <w:sz w:val="32"/>
                                <w:szCs w:val="32"/>
                              </w:rPr>
                              <w:t xml:space="preserve"> </w:t>
                            </w:r>
                            <w:r w:rsidR="0089294A" w:rsidRPr="0089294A">
                              <w:rPr>
                                <w:b/>
                              </w:rPr>
                              <w:t xml:space="preserve">plastic and rubber </w:t>
                            </w:r>
                            <w:r w:rsidRPr="007452B4">
                              <w:rPr>
                                <w:b/>
                              </w:rPr>
                              <w:t>products</w:t>
                            </w:r>
                            <w:r w:rsidR="007452B4" w:rsidRPr="007452B4">
                              <w:rPr>
                                <w:b/>
                                <w:bCs/>
                              </w:rPr>
                              <w:t>——</w:t>
                            </w:r>
                            <w:r w:rsidRPr="007452B4">
                              <w:rPr>
                                <w:b/>
                                <w:bCs/>
                              </w:rPr>
                              <w:t>HPLC-Q-TOF/MS method</w:t>
                            </w:r>
                          </w:p>
                          <w:p w:rsidR="007452B4" w:rsidRDefault="007452B4">
                            <w:pPr>
                              <w:pStyle w:val="afd"/>
                              <w:spacing w:before="0" w:line="360" w:lineRule="auto"/>
                              <w:rPr>
                                <w:b/>
                                <w:bCs/>
                              </w:rPr>
                            </w:pPr>
                            <w:r>
                              <w:rPr>
                                <w:rFonts w:hint="eastAsia"/>
                                <w:bCs/>
                              </w:rPr>
                              <w:t>（征求意见稿）</w:t>
                            </w:r>
                          </w:p>
                          <w:bookmarkEnd w:id="2"/>
                          <w:p w:rsidR="00F7040F" w:rsidRDefault="00F7040F"/>
                        </w:txbxContent>
                      </wps:txbx>
                      <wps:bodyPr wrap="square" lIns="0" tIns="0" rIns="0" bIns="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4" o:spid="_x0000_s1028" type="#_x0000_t202" style="position:absolute;left:0;text-align:left;margin-left:-16pt;margin-top:296.45pt;width:498.1pt;height:273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" stroked="f">
                <v:path arrowok="t"/>
                <v:textbox inset="0,0,0,0">
                  <w:txbxContent>
                    <w:p w:rsidR="00F7040F" w:rsidRPr="007452B4" w:rsidRDefault="0089294A">
                      <w:pPr>
                        <w:pStyle w:val="affc"/>
                        <w:rPr>
                          <w:rFonts w:hAnsi="黑体"/>
                          <w:sz w:val="48"/>
                          <w:szCs w:val="48"/>
                        </w:rPr>
                      </w:pPr>
                      <w:r>
                        <w:rPr>
                          <w:rFonts w:hAnsi="黑体" w:hint="eastAsia"/>
                          <w:sz w:val="48"/>
                          <w:szCs w:val="48"/>
                        </w:rPr>
                        <w:t>塑料橡胶</w:t>
                      </w:r>
                      <w:r w:rsidR="00F7040F" w:rsidRPr="007452B4">
                        <w:rPr>
                          <w:rFonts w:hAnsi="黑体"/>
                          <w:sz w:val="48"/>
                          <w:szCs w:val="48"/>
                        </w:rPr>
                        <w:t>制品中短链氯化石蜡的测定</w:t>
                      </w:r>
                      <w:r w:rsidR="00F7040F" w:rsidRPr="007452B4">
                        <w:rPr>
                          <w:rFonts w:hAnsi="黑体" w:hint="eastAsia"/>
                          <w:sz w:val="48"/>
                          <w:szCs w:val="48"/>
                        </w:rPr>
                        <w:t xml:space="preserve"> </w:t>
                      </w:r>
                      <w:r w:rsidR="00780915">
                        <w:rPr>
                          <w:rFonts w:hAnsi="黑体"/>
                          <w:sz w:val="48"/>
                          <w:szCs w:val="48"/>
                        </w:rPr>
                        <w:t xml:space="preserve"> </w:t>
                      </w:r>
                      <w:r w:rsidR="00F7040F" w:rsidRPr="007452B4">
                        <w:rPr>
                          <w:rFonts w:hAnsi="黑体"/>
                          <w:sz w:val="48"/>
                          <w:szCs w:val="48"/>
                        </w:rPr>
                        <w:t>液相色谱-</w:t>
                      </w:r>
                      <w:r>
                        <w:rPr>
                          <w:rFonts w:hAnsi="黑体" w:hint="eastAsia"/>
                          <w:sz w:val="48"/>
                          <w:szCs w:val="48"/>
                        </w:rPr>
                        <w:t>四</w:t>
                      </w:r>
                      <w:proofErr w:type="gramStart"/>
                      <w:r w:rsidR="004275AF">
                        <w:rPr>
                          <w:rFonts w:hAnsi="黑体" w:hint="eastAsia"/>
                          <w:sz w:val="48"/>
                          <w:szCs w:val="48"/>
                        </w:rPr>
                        <w:t>极</w:t>
                      </w:r>
                      <w:proofErr w:type="gramEnd"/>
                      <w:r>
                        <w:rPr>
                          <w:rFonts w:hAnsi="黑体" w:hint="eastAsia"/>
                          <w:sz w:val="48"/>
                          <w:szCs w:val="48"/>
                        </w:rPr>
                        <w:t>杆</w:t>
                      </w:r>
                      <w:r w:rsidR="00E80EB7">
                        <w:rPr>
                          <w:rFonts w:hAnsi="黑体" w:hint="eastAsia"/>
                          <w:sz w:val="48"/>
                          <w:szCs w:val="48"/>
                        </w:rPr>
                        <w:t>-</w:t>
                      </w:r>
                      <w:r>
                        <w:rPr>
                          <w:rFonts w:hAnsi="黑体" w:hint="eastAsia"/>
                          <w:sz w:val="48"/>
                          <w:szCs w:val="48"/>
                        </w:rPr>
                        <w:t>飞行时间</w:t>
                      </w:r>
                      <w:r w:rsidR="00F7040F" w:rsidRPr="007452B4">
                        <w:rPr>
                          <w:rFonts w:hAnsi="黑体"/>
                          <w:sz w:val="48"/>
                          <w:szCs w:val="48"/>
                        </w:rPr>
                        <w:t>质谱法</w:t>
                      </w:r>
                    </w:p>
                    <w:p w:rsidR="00F7040F" w:rsidRDefault="00F7040F">
                      <w:pPr>
                        <w:pStyle w:val="afd"/>
                        <w:spacing w:before="0" w:line="360" w:lineRule="auto"/>
                        <w:rPr>
                          <w:b/>
                          <w:bCs/>
                        </w:rPr>
                      </w:pPr>
                      <w:bookmarkStart w:id="3" w:name="_Hlk486764970"/>
                      <w:r w:rsidRPr="00D070B4">
                        <w:rPr>
                          <w:b/>
                        </w:rPr>
                        <w:t>Determination of short chain chlorinated paraffins in</w:t>
                      </w:r>
                      <w:r w:rsidR="0089294A" w:rsidRPr="0089294A">
                        <w:rPr>
                          <w:sz w:val="32"/>
                          <w:szCs w:val="32"/>
                        </w:rPr>
                        <w:t xml:space="preserve"> </w:t>
                      </w:r>
                      <w:r w:rsidR="0089294A" w:rsidRPr="0089294A">
                        <w:rPr>
                          <w:b/>
                        </w:rPr>
                        <w:t xml:space="preserve">plastic and rubber </w:t>
                      </w:r>
                      <w:r w:rsidRPr="007452B4">
                        <w:rPr>
                          <w:b/>
                        </w:rPr>
                        <w:t>products</w:t>
                      </w:r>
                      <w:r w:rsidR="007452B4" w:rsidRPr="007452B4">
                        <w:rPr>
                          <w:b/>
                          <w:bCs/>
                        </w:rPr>
                        <w:t>——</w:t>
                      </w:r>
                      <w:r w:rsidRPr="007452B4">
                        <w:rPr>
                          <w:b/>
                          <w:bCs/>
                        </w:rPr>
                        <w:t>HPLC-Q-TOF/MS method</w:t>
                      </w:r>
                    </w:p>
                    <w:p w:rsidR="007452B4" w:rsidRDefault="007452B4">
                      <w:pPr>
                        <w:pStyle w:val="afd"/>
                        <w:spacing w:before="0" w:line="360" w:lineRule="auto"/>
                        <w:rPr>
                          <w:b/>
                          <w:bCs/>
                        </w:rPr>
                      </w:pPr>
                      <w:r>
                        <w:rPr>
                          <w:rFonts w:hint="eastAsia"/>
                          <w:bCs/>
                        </w:rPr>
                        <w:t>（征求意见稿）</w:t>
                      </w:r>
                    </w:p>
                    <w:bookmarkEnd w:id="3"/>
                    <w:p w:rsidR="00F7040F" w:rsidRDefault="00F7040F"/>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44928" behindDoc="0" locked="1" layoutInCell="1" allowOverlap="1">
                <wp:simplePos x="0" y="0"/>
                <wp:positionH relativeFrom="margin">
                  <wp:posOffset>0</wp:posOffset>
                </wp:positionH>
                <wp:positionV relativeFrom="margin">
                  <wp:posOffset>1882140</wp:posOffset>
                </wp:positionV>
                <wp:extent cx="6000750" cy="792480"/>
                <wp:effectExtent l="0" t="0" r="0" b="7620"/>
                <wp:wrapNone/>
                <wp:docPr id="2"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0" cy="792480"/>
                        </a:xfrm>
                        <a:prstGeom prst="rect">
                          <a:avLst/>
                        </a:prstGeom>
                        <a:solidFill>
                          <a:srgbClr val="FFFFFF"/>
                        </a:solidFill>
                        <a:ln>
                          <a:noFill/>
                        </a:ln>
                      </wps:spPr>
                      <wps:txbx>
                        <w:txbxContent>
                          <w:p w:rsidR="00F7040F" w:rsidRDefault="00F7040F">
                            <w:pPr>
                              <w:pStyle w:val="1"/>
                              <w:wordWrap w:val="0"/>
                              <w:spacing w:before="0" w:line="400" w:lineRule="exact"/>
                              <w:rPr>
                                <w:rFonts w:ascii="黑体" w:eastAsia="黑体"/>
                              </w:rPr>
                            </w:pPr>
                            <w:r>
                              <w:rPr>
                                <w:rFonts w:ascii="黑体" w:eastAsia="黑体"/>
                              </w:rPr>
                              <w:t>T/</w:t>
                            </w:r>
                            <w:proofErr w:type="spellStart"/>
                            <w:r>
                              <w:rPr>
                                <w:rFonts w:ascii="黑体" w:eastAsia="黑体"/>
                              </w:rPr>
                              <w:t>GAIA</w:t>
                            </w:r>
                            <w:r>
                              <w:rPr>
                                <w:rFonts w:ascii="黑体" w:eastAsia="黑体"/>
                                <w:color w:val="000000"/>
                              </w:rPr>
                              <w:t>xxx</w:t>
                            </w:r>
                            <w:proofErr w:type="spellEnd"/>
                            <w:r>
                              <w:rPr>
                                <w:rFonts w:ascii="黑体" w:eastAsia="黑体"/>
                                <w:color w:val="000000"/>
                              </w:rPr>
                              <w:t>—</w:t>
                            </w:r>
                            <w:proofErr w:type="spellStart"/>
                            <w:r>
                              <w:rPr>
                                <w:rFonts w:ascii="黑体" w:eastAsia="黑体"/>
                              </w:rPr>
                              <w:t>xxxx</w:t>
                            </w:r>
                            <w:proofErr w:type="spellEnd"/>
                          </w:p>
                          <w:p w:rsidR="00F7040F" w:rsidRDefault="00F7040F">
                            <w:pPr>
                              <w:pStyle w:val="1"/>
                              <w:wordWrap w:val="0"/>
                              <w:spacing w:before="0" w:line="400" w:lineRule="exact"/>
                              <w:rPr>
                                <w:rFonts w:ascii="黑体" w:eastAsia="黑体"/>
                              </w:rPr>
                            </w:pPr>
                          </w:p>
                          <w:p w:rsidR="00F7040F" w:rsidRDefault="00F7040F">
                            <w:pPr>
                              <w:pStyle w:val="1"/>
                              <w:spacing w:before="0" w:line="400" w:lineRule="exact"/>
                              <w:rPr>
                                <w:rFonts w:ascii="黑体" w:eastAsia="黑体"/>
                              </w:rPr>
                            </w:pPr>
                          </w:p>
                          <w:p w:rsidR="00F7040F" w:rsidRDefault="00F7040F">
                            <w:pPr>
                              <w:pStyle w:val="1"/>
                              <w:spacing w:before="0" w:line="400" w:lineRule="exact"/>
                              <w:rPr>
                                <w:rFonts w:ascii="黑体" w:eastAsia="黑体"/>
                              </w:rPr>
                            </w:pP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id="fmFrame3" o:spid="_x0000_s1029" type="#_x0000_t202" style="position:absolute;left:0;text-align:left;margin-left:0;margin-top:148.2pt;width:472.5pt;height:6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" stroked="f">
                <v:path arrowok="t"/>
                <v:textbox inset="0,0,0,0">
                  <w:txbxContent>
                    <w:p w:rsidR="00F7040F" w:rsidRDefault="00F7040F">
                      <w:pPr>
                        <w:pStyle w:val="1"/>
                        <w:wordWrap w:val="0"/>
                        <w:spacing w:before="0" w:line="400" w:lineRule="exact"/>
                        <w:rPr>
                          <w:rFonts w:ascii="黑体" w:eastAsia="黑体"/>
                        </w:rPr>
                      </w:pPr>
                      <w:r>
                        <w:rPr>
                          <w:rFonts w:ascii="黑体" w:eastAsia="黑体"/>
                        </w:rPr>
                        <w:t>T/</w:t>
                      </w:r>
                      <w:proofErr w:type="spellStart"/>
                      <w:r>
                        <w:rPr>
                          <w:rFonts w:ascii="黑体" w:eastAsia="黑体"/>
                        </w:rPr>
                        <w:t>GAIA</w:t>
                      </w:r>
                      <w:r>
                        <w:rPr>
                          <w:rFonts w:ascii="黑体" w:eastAsia="黑体"/>
                          <w:color w:val="000000"/>
                        </w:rPr>
                        <w:t>xxx</w:t>
                      </w:r>
                      <w:proofErr w:type="spellEnd"/>
                      <w:r>
                        <w:rPr>
                          <w:rFonts w:ascii="黑体" w:eastAsia="黑体"/>
                          <w:color w:val="000000"/>
                        </w:rPr>
                        <w:t>—</w:t>
                      </w:r>
                      <w:proofErr w:type="spellStart"/>
                      <w:r>
                        <w:rPr>
                          <w:rFonts w:ascii="黑体" w:eastAsia="黑体"/>
                        </w:rPr>
                        <w:t>xxxx</w:t>
                      </w:r>
                      <w:proofErr w:type="spellEnd"/>
                    </w:p>
                    <w:p w:rsidR="00F7040F" w:rsidRDefault="00F7040F">
                      <w:pPr>
                        <w:pStyle w:val="1"/>
                        <w:wordWrap w:val="0"/>
                        <w:spacing w:before="0" w:line="400" w:lineRule="exact"/>
                        <w:rPr>
                          <w:rFonts w:ascii="黑体" w:eastAsia="黑体"/>
                        </w:rPr>
                      </w:pPr>
                    </w:p>
                    <w:p w:rsidR="00F7040F" w:rsidRDefault="00F7040F">
                      <w:pPr>
                        <w:pStyle w:val="1"/>
                        <w:spacing w:before="0" w:line="400" w:lineRule="exact"/>
                        <w:rPr>
                          <w:rFonts w:ascii="黑体" w:eastAsia="黑体"/>
                        </w:rPr>
                      </w:pPr>
                    </w:p>
                    <w:p w:rsidR="00F7040F" w:rsidRDefault="00F7040F">
                      <w:pPr>
                        <w:pStyle w:val="1"/>
                        <w:spacing w:before="0" w:line="400" w:lineRule="exact"/>
                        <w:rPr>
                          <w:rFonts w:ascii="黑体" w:eastAsia="黑体"/>
                        </w:rPr>
                      </w:pPr>
                    </w:p>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49024" behindDoc="0" locked="1" layoutInCell="1" allowOverlap="1">
                <wp:simplePos x="0" y="0"/>
                <wp:positionH relativeFrom="margin">
                  <wp:posOffset>2549525</wp:posOffset>
                </wp:positionH>
                <wp:positionV relativeFrom="margin">
                  <wp:posOffset>107315</wp:posOffset>
                </wp:positionV>
                <wp:extent cx="3117850" cy="883285"/>
                <wp:effectExtent l="0" t="0" r="6350" b="0"/>
                <wp:wrapNone/>
                <wp:docPr id="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7850" cy="883285"/>
                        </a:xfrm>
                        <a:prstGeom prst="rect">
                          <a:avLst/>
                        </a:prstGeom>
                        <a:solidFill>
                          <a:srgbClr val="FFFFFF"/>
                        </a:solidFill>
                        <a:ln>
                          <a:noFill/>
                        </a:ln>
                      </wps:spPr>
                      <wps:txbx>
                        <w:txbxContent>
                          <w:p w:rsidR="00F7040F" w:rsidRDefault="00F7040F" w:rsidP="0057537E">
                            <w:pPr>
                              <w:pStyle w:val="aff3"/>
                              <w:spacing w:beforeLines="100" w:before="312"/>
                            </w:pPr>
                            <w:r>
                              <w:t>T/GAIA</w:t>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id="fmFrame8" o:spid="_x0000_s1030" type="#_x0000_t202" style="position:absolute;left:0;text-align:left;margin-left:200.75pt;margin-top:8.45pt;width:245.5pt;height:6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" stroked="f">
                <v:path arrowok="t"/>
                <v:textbox inset="0,0,0,0">
                  <w:txbxContent>
                    <w:p w:rsidR="00F7040F" w:rsidRDefault="00F7040F" w:rsidP="0057537E">
                      <w:pPr>
                        <w:pStyle w:val="aff3"/>
                        <w:spacing w:beforeLines="100" w:before="312"/>
                      </w:pPr>
                      <w:r>
                        <w:t>T/GAIA</w:t>
                      </w:r>
                    </w:p>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48000" behindDoc="0" locked="1" layoutInCell="1" allowOverlap="1">
                <wp:simplePos x="0" y="0"/>
                <wp:positionH relativeFrom="margin">
                  <wp:posOffset>0</wp:posOffset>
                </wp:positionH>
                <wp:positionV relativeFrom="margin">
                  <wp:posOffset>1089660</wp:posOffset>
                </wp:positionV>
                <wp:extent cx="6067425" cy="594360"/>
                <wp:effectExtent l="0" t="0" r="9525" b="0"/>
                <wp:wrapNone/>
                <wp:docPr id="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7425" cy="594360"/>
                        </a:xfrm>
                        <a:prstGeom prst="rect">
                          <a:avLst/>
                        </a:prstGeom>
                        <a:solidFill>
                          <a:srgbClr val="FFFFFF"/>
                        </a:solidFill>
                        <a:ln>
                          <a:noFill/>
                        </a:ln>
                      </wps:spPr>
                      <wps:txbx>
                        <w:txbxContent>
                          <w:p w:rsidR="00F7040F" w:rsidRDefault="00F7040F" w:rsidP="0057537E">
                            <w:pPr>
                              <w:pStyle w:val="af9"/>
                              <w:spacing w:beforeLines="40" w:before="124"/>
                            </w:pPr>
                            <w:r>
                              <w:rPr>
                                <w:rFonts w:hint="eastAsia"/>
                              </w:rPr>
                              <w:t>广东省分析测试协会团体标准</w:t>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85.8pt;width:477.75pt;height:46.8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" stroked="f">
                <v:path arrowok="t"/>
                <v:textbox inset="0,0,0,0">
                  <w:txbxContent>
                    <w:p w:rsidR="00F7040F" w:rsidRDefault="00F7040F" w:rsidP="0057537E">
                      <w:pPr>
                        <w:pStyle w:val="af9"/>
                        <w:spacing w:beforeLines="40" w:before="124"/>
                      </w:pPr>
                      <w:r>
                        <w:rPr>
                          <w:rFonts w:hint="eastAsia"/>
                        </w:rPr>
                        <w:t>广东省分析测试协会团体标准</w:t>
                      </w:r>
                    </w:p>
                  </w:txbxContent>
                </v:textbox>
                <w10:wrap anchorx="margin" anchory="margin"/>
                <w10:anchorlock/>
              </v:shape>
            </w:pict>
          </mc:Fallback>
        </mc:AlternateContent>
      </w:r>
      <w:r w:rsidRPr="00E70045">
        <w:rPr>
          <w:noProof/>
        </w:rPr>
        <mc:AlternateContent>
          <mc:Choice Requires="wps">
            <w:drawing>
              <wp:anchor distT="0" distB="0" distL="114300" distR="114300" simplePos="0" relativeHeight="251646976" behindDoc="0" locked="1" layoutInCell="1" allowOverlap="1">
                <wp:simplePos x="0" y="0"/>
                <wp:positionH relativeFrom="margin">
                  <wp:posOffset>0</wp:posOffset>
                </wp:positionH>
                <wp:positionV relativeFrom="margin">
                  <wp:posOffset>0</wp:posOffset>
                </wp:positionV>
                <wp:extent cx="2800350" cy="431165"/>
                <wp:effectExtent l="0" t="0" r="0" b="6985"/>
                <wp:wrapNone/>
                <wp:docPr id="3"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0350" cy="431165"/>
                        </a:xfrm>
                        <a:prstGeom prst="rect">
                          <a:avLst/>
                        </a:prstGeom>
                        <a:solidFill>
                          <a:srgbClr val="FFFFFF"/>
                        </a:solidFill>
                        <a:ln>
                          <a:noFill/>
                        </a:ln>
                      </wps:spPr>
                      <wps:txbx>
                        <w:txbxContent>
                          <w:p w:rsidR="00F7040F" w:rsidRDefault="00F7040F">
                            <w:pPr>
                              <w:pStyle w:val="aff0"/>
                              <w:ind w:firstLineChars="40" w:firstLine="84"/>
                            </w:pPr>
                            <w:r>
                              <w:t>ICS xxx</w:t>
                            </w:r>
                          </w:p>
                          <w:p w:rsidR="00F7040F" w:rsidRDefault="00F7040F">
                            <w:pPr>
                              <w:pStyle w:val="aff0"/>
                              <w:ind w:firstLineChars="40" w:firstLine="84"/>
                            </w:pPr>
                            <w:r>
                              <w:rPr>
                                <w:rFonts w:hint="eastAsia"/>
                              </w:rPr>
                              <w:t>中国标准文献分类号</w:t>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20.5pt;height:33.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" stroked="f">
                <v:path arrowok="t"/>
                <v:textbox inset="0,0,0,0">
                  <w:txbxContent>
                    <w:p w:rsidR="00F7040F" w:rsidRDefault="00F7040F">
                      <w:pPr>
                        <w:pStyle w:val="aff0"/>
                        <w:ind w:firstLineChars="40" w:firstLine="84"/>
                      </w:pPr>
                      <w:r>
                        <w:t>ICS xxx</w:t>
                      </w:r>
                    </w:p>
                    <w:p w:rsidR="00F7040F" w:rsidRDefault="00F7040F">
                      <w:pPr>
                        <w:pStyle w:val="aff0"/>
                        <w:ind w:firstLineChars="40" w:firstLine="84"/>
                      </w:pPr>
                      <w:r>
                        <w:rPr>
                          <w:rFonts w:hint="eastAsia"/>
                        </w:rPr>
                        <w:t>中国标准文献分类号</w:t>
                      </w:r>
                    </w:p>
                  </w:txbxContent>
                </v:textbox>
                <w10:wrap anchorx="margin" anchory="margin"/>
                <w10:anchorlock/>
              </v:shape>
            </w:pict>
          </mc:Fallback>
        </mc:AlternateContent>
      </w:r>
    </w:p>
    <w:p w:rsidR="00364568" w:rsidRPr="00E70045" w:rsidRDefault="0052187F">
      <w:pPr>
        <w:pStyle w:val="aff6"/>
        <w:numPr>
          <w:ilvl w:val="0"/>
          <w:numId w:val="1"/>
        </w:numPr>
        <w:rPr>
          <w:rFonts w:ascii="Times New Roman"/>
        </w:rPr>
      </w:pPr>
      <w:bookmarkStart w:id="3" w:name="SectionMark4"/>
      <w:bookmarkEnd w:id="0"/>
      <w:bookmarkEnd w:id="1"/>
      <w:r w:rsidRPr="00E70045">
        <w:rPr>
          <w:rFonts w:ascii="Times New Roman"/>
        </w:rPr>
        <w:lastRenderedPageBreak/>
        <w:t>前言</w:t>
      </w:r>
    </w:p>
    <w:p w:rsidR="00364568" w:rsidRPr="00E70045" w:rsidRDefault="0052187F" w:rsidP="0052187F">
      <w:pPr>
        <w:pStyle w:val="af6"/>
        <w:ind w:firstLine="420"/>
        <w:rPr>
          <w:rFonts w:ascii="Times New Roman"/>
        </w:rPr>
      </w:pPr>
      <w:r w:rsidRPr="00E70045">
        <w:rPr>
          <w:rFonts w:ascii="Times New Roman"/>
        </w:rPr>
        <w:t>本标准依据</w:t>
      </w:r>
      <w:r w:rsidRPr="00E70045">
        <w:rPr>
          <w:rFonts w:ascii="Times New Roman"/>
        </w:rPr>
        <w:t xml:space="preserve">GB/T 1.1-2009 </w:t>
      </w:r>
      <w:r w:rsidRPr="00E70045">
        <w:rPr>
          <w:rFonts w:ascii="Times New Roman"/>
        </w:rPr>
        <w:t>给出的规则起草。</w:t>
      </w:r>
    </w:p>
    <w:p w:rsidR="00364568" w:rsidRPr="00E70045" w:rsidRDefault="0052187F" w:rsidP="0052187F">
      <w:pPr>
        <w:pStyle w:val="af6"/>
        <w:ind w:firstLine="420"/>
        <w:rPr>
          <w:rFonts w:ascii="Times New Roman"/>
        </w:rPr>
      </w:pPr>
      <w:r w:rsidRPr="00E70045">
        <w:rPr>
          <w:rFonts w:ascii="Times New Roman"/>
        </w:rPr>
        <w:t>本标准的附录</w:t>
      </w:r>
      <w:r w:rsidRPr="00E70045">
        <w:rPr>
          <w:rFonts w:ascii="Times New Roman"/>
        </w:rPr>
        <w:t>A</w:t>
      </w:r>
      <w:r w:rsidRPr="00E70045">
        <w:rPr>
          <w:rFonts w:ascii="Times New Roman"/>
        </w:rPr>
        <w:t>为资料性附录。</w:t>
      </w:r>
    </w:p>
    <w:p w:rsidR="00364568" w:rsidRPr="00E70045" w:rsidRDefault="0052187F" w:rsidP="0052187F">
      <w:pPr>
        <w:pStyle w:val="af6"/>
        <w:ind w:firstLine="420"/>
        <w:rPr>
          <w:rFonts w:ascii="Times New Roman"/>
        </w:rPr>
      </w:pPr>
      <w:r w:rsidRPr="00E70045">
        <w:rPr>
          <w:rFonts w:ascii="Times New Roman"/>
        </w:rPr>
        <w:t>本标准由广东省分析测试协会提出并归口。</w:t>
      </w:r>
    </w:p>
    <w:p w:rsidR="00364568" w:rsidRPr="00E70045" w:rsidRDefault="0052187F" w:rsidP="0052187F">
      <w:pPr>
        <w:pStyle w:val="af6"/>
        <w:ind w:firstLine="420"/>
        <w:rPr>
          <w:rFonts w:ascii="Times New Roman"/>
        </w:rPr>
      </w:pPr>
      <w:r w:rsidRPr="00E70045">
        <w:rPr>
          <w:rFonts w:ascii="Times New Roman"/>
        </w:rPr>
        <w:t>本标准起草单位：广东省测试分析研究所（中国广州分析测试中心）</w:t>
      </w:r>
    </w:p>
    <w:p w:rsidR="00364568" w:rsidRPr="00E70045" w:rsidRDefault="0052187F" w:rsidP="0052187F">
      <w:pPr>
        <w:pStyle w:val="af6"/>
        <w:ind w:firstLine="420"/>
        <w:rPr>
          <w:rFonts w:ascii="Times New Roman"/>
        </w:rPr>
      </w:pPr>
      <w:r w:rsidRPr="00E70045">
        <w:rPr>
          <w:rFonts w:ascii="Times New Roman"/>
        </w:rPr>
        <w:t>本标准主要起草人：</w:t>
      </w:r>
    </w:p>
    <w:p w:rsidR="00364568" w:rsidRPr="00E70045" w:rsidRDefault="0052187F" w:rsidP="0052187F">
      <w:pPr>
        <w:pStyle w:val="af6"/>
        <w:ind w:firstLine="420"/>
        <w:rPr>
          <w:rFonts w:ascii="Times New Roman"/>
        </w:rPr>
        <w:sectPr w:rsidR="00364568" w:rsidRPr="00E70045">
          <w:headerReference w:type="default" r:id="rId14"/>
          <w:footerReference w:type="default" r:id="rId15"/>
          <w:pgSz w:w="11907" w:h="16839"/>
          <w:pgMar w:top="1418" w:right="1134" w:bottom="1134" w:left="1418" w:header="1418" w:footer="851" w:gutter="0"/>
          <w:pgNumType w:fmt="upperRoman" w:start="1"/>
          <w:cols w:space="425"/>
          <w:docGrid w:type="lines" w:linePitch="312"/>
        </w:sectPr>
      </w:pPr>
      <w:r w:rsidRPr="00E70045">
        <w:rPr>
          <w:rFonts w:ascii="Times New Roman"/>
        </w:rPr>
        <w:t>本标准系首次发布。</w:t>
      </w:r>
    </w:p>
    <w:p w:rsidR="00364568" w:rsidRDefault="0089294A" w:rsidP="00D149EA">
      <w:pPr>
        <w:pStyle w:val="aa"/>
        <w:keepNext w:val="0"/>
        <w:pageBreakBefore w:val="0"/>
        <w:numPr>
          <w:ilvl w:val="0"/>
          <w:numId w:val="1"/>
        </w:numPr>
        <w:spacing w:before="0" w:after="0" w:line="360" w:lineRule="auto"/>
        <w:rPr>
          <w:rFonts w:ascii="Times New Roman"/>
        </w:rPr>
      </w:pPr>
      <w:r>
        <w:rPr>
          <w:rFonts w:ascii="Times New Roman" w:hint="eastAsia"/>
        </w:rPr>
        <w:lastRenderedPageBreak/>
        <w:t>塑料</w:t>
      </w:r>
      <w:r>
        <w:rPr>
          <w:rFonts w:ascii="Times New Roman"/>
        </w:rPr>
        <w:t>橡胶</w:t>
      </w:r>
      <w:r w:rsidR="00D149EA" w:rsidRPr="00E70045">
        <w:rPr>
          <w:rFonts w:ascii="Times New Roman"/>
          <w:szCs w:val="21"/>
        </w:rPr>
        <w:t>制品中短链氯化石蜡的测定</w:t>
      </w:r>
      <w:r w:rsidR="00D149EA" w:rsidRPr="00E70045">
        <w:rPr>
          <w:rFonts w:ascii="Times New Roman"/>
          <w:szCs w:val="21"/>
        </w:rPr>
        <w:t xml:space="preserve"> </w:t>
      </w:r>
      <w:r w:rsidR="00780915">
        <w:rPr>
          <w:rFonts w:ascii="Times New Roman"/>
          <w:szCs w:val="21"/>
        </w:rPr>
        <w:t xml:space="preserve"> </w:t>
      </w:r>
      <w:r w:rsidR="00D149EA" w:rsidRPr="00E70045">
        <w:rPr>
          <w:rFonts w:ascii="Times New Roman"/>
        </w:rPr>
        <w:t>液相色谱</w:t>
      </w:r>
      <w:r>
        <w:rPr>
          <w:rFonts w:ascii="Times New Roman" w:hint="eastAsia"/>
        </w:rPr>
        <w:t>-</w:t>
      </w:r>
      <w:r>
        <w:rPr>
          <w:rFonts w:ascii="Times New Roman" w:hint="eastAsia"/>
        </w:rPr>
        <w:t>四</w:t>
      </w:r>
      <w:proofErr w:type="gramStart"/>
      <w:r w:rsidR="004275AF" w:rsidRPr="00E70045">
        <w:rPr>
          <w:rFonts w:ascii="Times New Roman"/>
        </w:rPr>
        <w:t>极</w:t>
      </w:r>
      <w:proofErr w:type="gramEnd"/>
      <w:r>
        <w:rPr>
          <w:rFonts w:ascii="Times New Roman" w:hint="eastAsia"/>
        </w:rPr>
        <w:t>杆</w:t>
      </w:r>
      <w:r w:rsidR="00E80EB7">
        <w:rPr>
          <w:rFonts w:ascii="Times New Roman" w:hint="eastAsia"/>
        </w:rPr>
        <w:t>-</w:t>
      </w:r>
      <w:r>
        <w:rPr>
          <w:rFonts w:ascii="Times New Roman" w:hint="eastAsia"/>
        </w:rPr>
        <w:t>飞行时间</w:t>
      </w:r>
      <w:r w:rsidR="00D149EA" w:rsidRPr="00E70045">
        <w:rPr>
          <w:rFonts w:ascii="Times New Roman"/>
        </w:rPr>
        <w:t>质谱法</w:t>
      </w:r>
    </w:p>
    <w:p w:rsidR="00A40EB7" w:rsidRPr="00A40EB7" w:rsidRDefault="00A40EB7" w:rsidP="00A40EB7">
      <w:pPr>
        <w:pStyle w:val="af6"/>
        <w:ind w:firstLine="420"/>
      </w:pPr>
    </w:p>
    <w:bookmarkEnd w:id="3"/>
    <w:p w:rsidR="00C0445A" w:rsidRPr="00E70045" w:rsidRDefault="00C0445A" w:rsidP="00C0445A">
      <w:pPr>
        <w:pStyle w:val="a9"/>
        <w:ind w:left="-426" w:firstLineChars="67" w:firstLine="141"/>
        <w:jc w:val="left"/>
        <w:rPr>
          <w:rFonts w:ascii="Times New Roman"/>
        </w:rPr>
      </w:pPr>
      <w:r w:rsidRPr="00E70045">
        <w:rPr>
          <w:rFonts w:ascii="Times New Roman"/>
        </w:rPr>
        <w:t>范围</w:t>
      </w:r>
    </w:p>
    <w:p w:rsidR="006F1556" w:rsidRPr="00E70045" w:rsidRDefault="003A4204" w:rsidP="00C0445A">
      <w:pPr>
        <w:pStyle w:val="af6"/>
        <w:ind w:firstLine="420"/>
        <w:rPr>
          <w:rFonts w:ascii="Times New Roman"/>
          <w:szCs w:val="20"/>
        </w:rPr>
      </w:pPr>
      <w:r w:rsidRPr="00E70045">
        <w:rPr>
          <w:rFonts w:ascii="Times New Roman"/>
          <w:szCs w:val="21"/>
        </w:rPr>
        <w:t>本标准规定了短链氯化石蜡</w:t>
      </w:r>
      <w:r w:rsidR="000C3AB9">
        <w:rPr>
          <w:rFonts w:ascii="Times New Roman" w:hint="eastAsia"/>
          <w:szCs w:val="21"/>
        </w:rPr>
        <w:t>（</w:t>
      </w:r>
      <w:r w:rsidR="000C3AB9">
        <w:rPr>
          <w:rFonts w:ascii="Times New Roman" w:hint="eastAsia"/>
          <w:szCs w:val="21"/>
        </w:rPr>
        <w:t>SCCPs</w:t>
      </w:r>
      <w:r w:rsidR="000C3AB9">
        <w:rPr>
          <w:rFonts w:ascii="Times New Roman" w:hint="eastAsia"/>
          <w:szCs w:val="21"/>
        </w:rPr>
        <w:t>）</w:t>
      </w:r>
      <w:r w:rsidRPr="00E70045">
        <w:rPr>
          <w:rFonts w:ascii="Times New Roman"/>
          <w:szCs w:val="21"/>
        </w:rPr>
        <w:t>的液相色谱</w:t>
      </w:r>
      <w:r w:rsidR="0089294A">
        <w:rPr>
          <w:rFonts w:ascii="Times New Roman" w:hint="eastAsia"/>
          <w:szCs w:val="21"/>
        </w:rPr>
        <w:t>-</w:t>
      </w:r>
      <w:r w:rsidR="0089294A">
        <w:rPr>
          <w:rFonts w:ascii="Times New Roman"/>
          <w:szCs w:val="21"/>
        </w:rPr>
        <w:t>四</w:t>
      </w:r>
      <w:proofErr w:type="gramStart"/>
      <w:r w:rsidR="004275AF" w:rsidRPr="00E70045">
        <w:rPr>
          <w:rFonts w:ascii="Times New Roman"/>
        </w:rPr>
        <w:t>极</w:t>
      </w:r>
      <w:proofErr w:type="gramEnd"/>
      <w:r w:rsidR="0089294A">
        <w:rPr>
          <w:rFonts w:ascii="Times New Roman"/>
          <w:szCs w:val="21"/>
        </w:rPr>
        <w:t>杆</w:t>
      </w:r>
      <w:r w:rsidR="00E80EB7">
        <w:rPr>
          <w:rFonts w:ascii="Times New Roman" w:hint="eastAsia"/>
          <w:szCs w:val="21"/>
        </w:rPr>
        <w:t>-</w:t>
      </w:r>
      <w:r w:rsidR="0089294A">
        <w:rPr>
          <w:rFonts w:ascii="Times New Roman"/>
          <w:szCs w:val="21"/>
        </w:rPr>
        <w:t>飞行时间</w:t>
      </w:r>
      <w:r w:rsidRPr="00E70045">
        <w:rPr>
          <w:rFonts w:ascii="Times New Roman"/>
          <w:szCs w:val="21"/>
        </w:rPr>
        <w:t>质谱测定方法。</w:t>
      </w:r>
    </w:p>
    <w:p w:rsidR="001D011E" w:rsidRDefault="003A4204" w:rsidP="001D011E">
      <w:pPr>
        <w:pStyle w:val="af6"/>
        <w:ind w:firstLine="420"/>
        <w:rPr>
          <w:rFonts w:ascii="Times New Roman"/>
          <w:szCs w:val="21"/>
        </w:rPr>
      </w:pPr>
      <w:r w:rsidRPr="00E70045">
        <w:rPr>
          <w:rFonts w:ascii="Times New Roman"/>
          <w:szCs w:val="21"/>
        </w:rPr>
        <w:t>本标准适用于</w:t>
      </w:r>
      <w:r w:rsidR="0089294A">
        <w:rPr>
          <w:rFonts w:ascii="Times New Roman" w:hint="eastAsia"/>
          <w:szCs w:val="21"/>
        </w:rPr>
        <w:t>塑料</w:t>
      </w:r>
      <w:r w:rsidR="0089294A">
        <w:rPr>
          <w:rFonts w:ascii="Times New Roman"/>
          <w:szCs w:val="21"/>
        </w:rPr>
        <w:t>橡胶</w:t>
      </w:r>
      <w:r w:rsidRPr="00E70045">
        <w:rPr>
          <w:rFonts w:ascii="Times New Roman"/>
          <w:szCs w:val="21"/>
        </w:rPr>
        <w:t>制品</w:t>
      </w:r>
      <w:r w:rsidR="0020771C">
        <w:rPr>
          <w:rFonts w:ascii="Times New Roman" w:hint="eastAsia"/>
          <w:szCs w:val="21"/>
        </w:rPr>
        <w:t>（如电缆、塑胶地板、塑胶跑道等）</w:t>
      </w:r>
      <w:r w:rsidR="0020771C">
        <w:rPr>
          <w:rFonts w:ascii="Times New Roman"/>
          <w:szCs w:val="21"/>
        </w:rPr>
        <w:t>及</w:t>
      </w:r>
      <w:r w:rsidR="00602780">
        <w:rPr>
          <w:rFonts w:ascii="Times New Roman"/>
          <w:szCs w:val="21"/>
        </w:rPr>
        <w:t>氯化石蜡原料中</w:t>
      </w:r>
      <w:r w:rsidR="000C3AB9">
        <w:rPr>
          <w:rFonts w:ascii="Times New Roman" w:hint="eastAsia"/>
          <w:szCs w:val="21"/>
        </w:rPr>
        <w:t>SCCPs</w:t>
      </w:r>
      <w:r w:rsidRPr="00E70045">
        <w:rPr>
          <w:rFonts w:ascii="Times New Roman"/>
          <w:szCs w:val="21"/>
        </w:rPr>
        <w:t>的测定。</w:t>
      </w:r>
    </w:p>
    <w:p w:rsidR="001D011E" w:rsidRPr="00E70045" w:rsidRDefault="001D011E" w:rsidP="001D011E">
      <w:pPr>
        <w:pStyle w:val="a9"/>
        <w:ind w:left="-284"/>
        <w:jc w:val="left"/>
        <w:rPr>
          <w:rFonts w:ascii="Times New Roman"/>
        </w:rPr>
      </w:pPr>
      <w:r w:rsidRPr="001D011E">
        <w:rPr>
          <w:rFonts w:hAnsi="黑体"/>
        </w:rPr>
        <w:t>规范性引用文件</w:t>
      </w:r>
    </w:p>
    <w:p w:rsidR="001D011E" w:rsidRDefault="001D011E" w:rsidP="001D011E">
      <w:pPr>
        <w:pStyle w:val="af6"/>
        <w:ind w:firstLine="420"/>
      </w:pPr>
      <w:r>
        <w:t>下列文件中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1D011E" w:rsidRPr="001D011E" w:rsidRDefault="001D011E" w:rsidP="001D011E">
      <w:pPr>
        <w:pStyle w:val="af6"/>
        <w:ind w:firstLine="420"/>
        <w:rPr>
          <w:rFonts w:ascii="Times New Roman"/>
        </w:rPr>
      </w:pPr>
      <w:r w:rsidRPr="001D011E">
        <w:rPr>
          <w:rFonts w:ascii="Times New Roman"/>
        </w:rPr>
        <w:t xml:space="preserve">GB/T 6682 </w:t>
      </w:r>
      <w:r w:rsidRPr="001D011E">
        <w:rPr>
          <w:rFonts w:ascii="Times New Roman"/>
        </w:rPr>
        <w:t>分析实验室用水规格和试验方法</w:t>
      </w:r>
    </w:p>
    <w:p w:rsidR="00C0445A" w:rsidRPr="00E70045" w:rsidRDefault="00C0445A" w:rsidP="00C0445A">
      <w:pPr>
        <w:pStyle w:val="a9"/>
        <w:ind w:left="-284"/>
        <w:jc w:val="left"/>
        <w:rPr>
          <w:rFonts w:ascii="Times New Roman"/>
        </w:rPr>
      </w:pPr>
      <w:r w:rsidRPr="00E70045">
        <w:rPr>
          <w:rFonts w:ascii="Times New Roman"/>
        </w:rPr>
        <w:t>原理</w:t>
      </w:r>
    </w:p>
    <w:p w:rsidR="00C0445A" w:rsidRPr="00E70045" w:rsidRDefault="00602780" w:rsidP="00C0445A">
      <w:pPr>
        <w:pStyle w:val="af6"/>
        <w:ind w:firstLine="420"/>
        <w:rPr>
          <w:rFonts w:ascii="Times New Roman"/>
        </w:rPr>
      </w:pPr>
      <w:r>
        <w:rPr>
          <w:rFonts w:ascii="Times New Roman" w:hint="eastAsia"/>
          <w:szCs w:val="21"/>
        </w:rPr>
        <w:t>塑料</w:t>
      </w:r>
      <w:r>
        <w:rPr>
          <w:rFonts w:ascii="Times New Roman"/>
          <w:szCs w:val="21"/>
        </w:rPr>
        <w:t>橡胶</w:t>
      </w:r>
      <w:r w:rsidRPr="00E70045">
        <w:rPr>
          <w:rFonts w:ascii="Times New Roman"/>
          <w:szCs w:val="21"/>
        </w:rPr>
        <w:t>制品</w:t>
      </w:r>
      <w:r w:rsidR="00D149EA" w:rsidRPr="00E70045">
        <w:rPr>
          <w:rFonts w:ascii="Times New Roman"/>
        </w:rPr>
        <w:t>经二氯甲烷提取后，</w:t>
      </w:r>
      <w:r w:rsidR="003517FA" w:rsidRPr="00E70045">
        <w:rPr>
          <w:rFonts w:ascii="Times New Roman"/>
          <w:szCs w:val="21"/>
        </w:rPr>
        <w:t>将溶剂转换为乙腈</w:t>
      </w:r>
      <w:r>
        <w:rPr>
          <w:rFonts w:ascii="Times New Roman" w:hint="eastAsia"/>
          <w:szCs w:val="21"/>
        </w:rPr>
        <w:t>。</w:t>
      </w:r>
      <w:r>
        <w:rPr>
          <w:rFonts w:ascii="Times New Roman"/>
          <w:szCs w:val="21"/>
        </w:rPr>
        <w:t>氯化石蜡原料经乙醇溶解后</w:t>
      </w:r>
      <w:r>
        <w:rPr>
          <w:rFonts w:ascii="Times New Roman" w:hint="eastAsia"/>
          <w:szCs w:val="21"/>
        </w:rPr>
        <w:t>，</w:t>
      </w:r>
      <w:r>
        <w:rPr>
          <w:rFonts w:ascii="Times New Roman"/>
          <w:szCs w:val="21"/>
        </w:rPr>
        <w:t>乙腈稀释</w:t>
      </w:r>
      <w:r>
        <w:rPr>
          <w:rFonts w:ascii="Times New Roman" w:hint="eastAsia"/>
          <w:szCs w:val="21"/>
        </w:rPr>
        <w:t>。</w:t>
      </w:r>
      <w:r w:rsidR="00D149EA" w:rsidRPr="00E70045">
        <w:rPr>
          <w:rFonts w:ascii="Times New Roman"/>
        </w:rPr>
        <w:t>高效液相色谱</w:t>
      </w:r>
      <w:r w:rsidR="00E02E8C">
        <w:rPr>
          <w:rFonts w:ascii="Times New Roman" w:hint="eastAsia"/>
        </w:rPr>
        <w:t>（</w:t>
      </w:r>
      <w:r w:rsidR="00E02E8C">
        <w:rPr>
          <w:rFonts w:ascii="Times New Roman" w:hint="eastAsia"/>
        </w:rPr>
        <w:t>HPLC</w:t>
      </w:r>
      <w:r w:rsidR="00E02E8C">
        <w:rPr>
          <w:rFonts w:ascii="Times New Roman" w:hint="eastAsia"/>
        </w:rPr>
        <w:t>）</w:t>
      </w:r>
      <w:r w:rsidR="00D149EA" w:rsidRPr="00E70045">
        <w:rPr>
          <w:rFonts w:ascii="Times New Roman"/>
        </w:rPr>
        <w:t>分离，电喷雾质谱负离子模式电离，四</w:t>
      </w:r>
      <w:proofErr w:type="gramStart"/>
      <w:r w:rsidR="00D149EA" w:rsidRPr="00E70045">
        <w:rPr>
          <w:rFonts w:ascii="Times New Roman"/>
        </w:rPr>
        <w:t>极</w:t>
      </w:r>
      <w:proofErr w:type="gramEnd"/>
      <w:r w:rsidR="00D149EA" w:rsidRPr="00E70045">
        <w:rPr>
          <w:rFonts w:ascii="Times New Roman"/>
        </w:rPr>
        <w:t>杆</w:t>
      </w:r>
      <w:r w:rsidR="00F21AE0">
        <w:rPr>
          <w:rFonts w:ascii="Times New Roman" w:hint="eastAsia"/>
        </w:rPr>
        <w:t>-</w:t>
      </w:r>
      <w:r w:rsidR="00D149EA" w:rsidRPr="00E70045">
        <w:rPr>
          <w:rFonts w:ascii="Times New Roman"/>
        </w:rPr>
        <w:t>飞行时间质谱（</w:t>
      </w:r>
      <w:r w:rsidR="00D149EA" w:rsidRPr="00E70045">
        <w:rPr>
          <w:rFonts w:ascii="Times New Roman"/>
        </w:rPr>
        <w:t>Q-TOF/MS</w:t>
      </w:r>
      <w:r w:rsidR="00D149EA" w:rsidRPr="00E70045">
        <w:rPr>
          <w:rFonts w:ascii="Times New Roman"/>
        </w:rPr>
        <w:t>）全扫描方式监测，利用氯化石蜡目标物分子式（</w:t>
      </w:r>
      <w:r w:rsidR="00D149EA" w:rsidRPr="00E70045">
        <w:rPr>
          <w:rFonts w:ascii="Times New Roman"/>
        </w:rPr>
        <w:t>C</w:t>
      </w:r>
      <w:r w:rsidR="00D149EA" w:rsidRPr="00E70045">
        <w:rPr>
          <w:rFonts w:ascii="Times New Roman"/>
          <w:vertAlign w:val="subscript"/>
        </w:rPr>
        <w:t>10~13</w:t>
      </w:r>
      <w:r w:rsidR="00D149EA" w:rsidRPr="00E70045">
        <w:rPr>
          <w:rFonts w:ascii="Times New Roman"/>
        </w:rPr>
        <w:t>，</w:t>
      </w:r>
      <w:r w:rsidR="00D149EA" w:rsidRPr="00E70045">
        <w:rPr>
          <w:rFonts w:ascii="Times New Roman"/>
        </w:rPr>
        <w:t>Cl</w:t>
      </w:r>
      <w:r w:rsidR="00D149EA" w:rsidRPr="00E70045">
        <w:rPr>
          <w:rFonts w:ascii="Times New Roman"/>
          <w:vertAlign w:val="subscript"/>
        </w:rPr>
        <w:t>5~13</w:t>
      </w:r>
      <w:r w:rsidR="00D149EA" w:rsidRPr="00E70045">
        <w:rPr>
          <w:rFonts w:ascii="Times New Roman"/>
        </w:rPr>
        <w:t>）的</w:t>
      </w:r>
      <w:r w:rsidR="00FF0884">
        <w:rPr>
          <w:rFonts w:ascii="Times New Roman" w:hint="eastAsia"/>
        </w:rPr>
        <w:t xml:space="preserve"> </w:t>
      </w:r>
      <w:r w:rsidR="00D149EA" w:rsidRPr="00E70045">
        <w:rPr>
          <w:rFonts w:ascii="Times New Roman"/>
        </w:rPr>
        <w:t>2</w:t>
      </w:r>
      <w:r w:rsidR="00FF0884">
        <w:rPr>
          <w:rFonts w:ascii="Times New Roman"/>
        </w:rPr>
        <w:t xml:space="preserve"> </w:t>
      </w:r>
      <w:proofErr w:type="gramStart"/>
      <w:r w:rsidR="00D149EA" w:rsidRPr="00E70045">
        <w:rPr>
          <w:rFonts w:ascii="Times New Roman"/>
        </w:rPr>
        <w:t>个</w:t>
      </w:r>
      <w:proofErr w:type="gramEnd"/>
      <w:r w:rsidR="00D149EA" w:rsidRPr="00E70045">
        <w:rPr>
          <w:rFonts w:ascii="Times New Roman"/>
        </w:rPr>
        <w:t>同位素离子作为定性定量离子，同位素离子峰面积比定性，外标法定量。</w:t>
      </w:r>
    </w:p>
    <w:p w:rsidR="006F1556" w:rsidRPr="00E70045" w:rsidRDefault="00C0445A" w:rsidP="006F1556">
      <w:pPr>
        <w:pStyle w:val="a9"/>
        <w:numPr>
          <w:ilvl w:val="1"/>
          <w:numId w:val="5"/>
        </w:numPr>
        <w:spacing w:before="120" w:after="120"/>
        <w:jc w:val="left"/>
        <w:rPr>
          <w:rFonts w:ascii="Times New Roman"/>
        </w:rPr>
      </w:pPr>
      <w:r w:rsidRPr="00E70045">
        <w:rPr>
          <w:rFonts w:ascii="Times New Roman"/>
        </w:rPr>
        <w:t>试剂和材料</w:t>
      </w:r>
    </w:p>
    <w:p w:rsidR="006F1556" w:rsidRDefault="006F1556" w:rsidP="006F1556">
      <w:pPr>
        <w:pStyle w:val="aff8"/>
        <w:numPr>
          <w:ilvl w:val="2"/>
          <w:numId w:val="1"/>
        </w:numPr>
        <w:spacing w:line="252" w:lineRule="auto"/>
        <w:ind w:left="0"/>
        <w:jc w:val="left"/>
        <w:rPr>
          <w:rFonts w:ascii="Times New Roman" w:eastAsia="宋体"/>
        </w:rPr>
      </w:pPr>
      <w:r w:rsidRPr="00E70045">
        <w:rPr>
          <w:rFonts w:ascii="Times New Roman" w:eastAsia="宋体"/>
        </w:rPr>
        <w:t>甲</w:t>
      </w:r>
      <w:r w:rsidR="009635E2" w:rsidRPr="00E70045">
        <w:rPr>
          <w:rFonts w:ascii="Times New Roman" w:eastAsia="宋体"/>
        </w:rPr>
        <w:t>醇</w:t>
      </w:r>
      <w:r w:rsidRPr="00E70045">
        <w:rPr>
          <w:rFonts w:ascii="Times New Roman" w:eastAsia="宋体"/>
        </w:rPr>
        <w:t>：色谱纯。</w:t>
      </w:r>
    </w:p>
    <w:p w:rsidR="009D1CCC" w:rsidRPr="009D1CCC" w:rsidRDefault="009D1CCC" w:rsidP="009D1CCC">
      <w:pPr>
        <w:pStyle w:val="aff8"/>
        <w:numPr>
          <w:ilvl w:val="2"/>
          <w:numId w:val="1"/>
        </w:numPr>
        <w:spacing w:line="252" w:lineRule="auto"/>
        <w:ind w:left="0"/>
        <w:jc w:val="left"/>
        <w:rPr>
          <w:rFonts w:ascii="Times New Roman" w:eastAsia="宋体"/>
        </w:rPr>
      </w:pPr>
      <w:r>
        <w:rPr>
          <w:rFonts w:ascii="Times New Roman" w:eastAsia="宋体" w:hint="eastAsia"/>
        </w:rPr>
        <w:t>乙</w:t>
      </w:r>
      <w:r w:rsidRPr="00E70045">
        <w:rPr>
          <w:rFonts w:ascii="Times New Roman" w:eastAsia="宋体"/>
        </w:rPr>
        <w:t>醇：色谱纯。</w:t>
      </w:r>
    </w:p>
    <w:p w:rsidR="00364568" w:rsidRPr="00E70045" w:rsidRDefault="0052187F">
      <w:pPr>
        <w:pStyle w:val="aff8"/>
        <w:numPr>
          <w:ilvl w:val="2"/>
          <w:numId w:val="1"/>
        </w:numPr>
        <w:spacing w:line="252" w:lineRule="auto"/>
        <w:ind w:left="0"/>
        <w:jc w:val="left"/>
        <w:rPr>
          <w:rFonts w:ascii="Times New Roman" w:eastAsia="宋体"/>
        </w:rPr>
      </w:pPr>
      <w:r w:rsidRPr="00E70045">
        <w:rPr>
          <w:rFonts w:ascii="Times New Roman" w:eastAsia="宋体"/>
        </w:rPr>
        <w:t>乙腈：色谱纯。</w:t>
      </w:r>
    </w:p>
    <w:p w:rsidR="00364568" w:rsidRPr="00E70045" w:rsidRDefault="009635E2">
      <w:pPr>
        <w:pStyle w:val="aff8"/>
        <w:numPr>
          <w:ilvl w:val="2"/>
          <w:numId w:val="1"/>
        </w:numPr>
        <w:spacing w:line="252" w:lineRule="auto"/>
        <w:ind w:left="0"/>
        <w:jc w:val="left"/>
        <w:rPr>
          <w:rFonts w:ascii="Times New Roman" w:eastAsia="宋体"/>
        </w:rPr>
      </w:pPr>
      <w:r w:rsidRPr="00E70045">
        <w:rPr>
          <w:rFonts w:ascii="Times New Roman" w:eastAsia="宋体"/>
        </w:rPr>
        <w:t>二氯甲</w:t>
      </w:r>
      <w:r w:rsidR="0052187F" w:rsidRPr="00E70045">
        <w:rPr>
          <w:rFonts w:ascii="Times New Roman" w:eastAsia="宋体"/>
        </w:rPr>
        <w:t>烷：</w:t>
      </w:r>
      <w:r w:rsidR="003F00C8" w:rsidRPr="00E70045">
        <w:rPr>
          <w:rFonts w:ascii="Times New Roman" w:eastAsia="宋体"/>
        </w:rPr>
        <w:t>色谱</w:t>
      </w:r>
      <w:r w:rsidR="0052187F" w:rsidRPr="00E70045">
        <w:rPr>
          <w:rFonts w:ascii="Times New Roman" w:eastAsia="宋体"/>
        </w:rPr>
        <w:t>纯。</w:t>
      </w:r>
    </w:p>
    <w:p w:rsidR="009635E2" w:rsidRPr="00E70045" w:rsidRDefault="009635E2" w:rsidP="009635E2">
      <w:pPr>
        <w:pStyle w:val="aff8"/>
        <w:numPr>
          <w:ilvl w:val="2"/>
          <w:numId w:val="1"/>
        </w:numPr>
        <w:spacing w:line="252" w:lineRule="auto"/>
        <w:ind w:left="0"/>
        <w:jc w:val="left"/>
        <w:rPr>
          <w:rFonts w:ascii="Times New Roman" w:eastAsia="宋体"/>
        </w:rPr>
      </w:pPr>
      <w:r w:rsidRPr="00E70045">
        <w:rPr>
          <w:rFonts w:ascii="Times New Roman" w:eastAsia="宋体"/>
        </w:rPr>
        <w:t>乙酸铵：</w:t>
      </w:r>
      <w:r w:rsidR="00D25312">
        <w:rPr>
          <w:rFonts w:ascii="Times New Roman" w:eastAsia="宋体" w:hint="eastAsia"/>
        </w:rPr>
        <w:t>色谱纯</w:t>
      </w:r>
      <w:r w:rsidRPr="00E70045">
        <w:rPr>
          <w:rFonts w:ascii="Times New Roman" w:eastAsia="宋体"/>
        </w:rPr>
        <w:t>。</w:t>
      </w:r>
    </w:p>
    <w:p w:rsidR="005C6DE5" w:rsidRPr="00E70045" w:rsidRDefault="005C6DE5" w:rsidP="005C6DE5">
      <w:pPr>
        <w:pStyle w:val="aff8"/>
        <w:numPr>
          <w:ilvl w:val="2"/>
          <w:numId w:val="1"/>
        </w:numPr>
        <w:spacing w:line="252" w:lineRule="auto"/>
        <w:ind w:left="0"/>
        <w:jc w:val="left"/>
        <w:rPr>
          <w:rFonts w:ascii="Times New Roman" w:eastAsia="宋体"/>
        </w:rPr>
      </w:pPr>
      <w:r w:rsidRPr="00E70045">
        <w:rPr>
          <w:rFonts w:ascii="Times New Roman" w:eastAsia="宋体"/>
        </w:rPr>
        <w:t>水：</w:t>
      </w:r>
      <w:r w:rsidR="0009033D" w:rsidRPr="0009033D">
        <w:rPr>
          <w:rFonts w:ascii="Times New Roman" w:eastAsiaTheme="minorEastAsia"/>
        </w:rPr>
        <w:t xml:space="preserve">GB/T 6682 </w:t>
      </w:r>
      <w:r w:rsidR="0009033D" w:rsidRPr="0009033D">
        <w:rPr>
          <w:rFonts w:ascii="Times New Roman" w:eastAsiaTheme="minorEastAsia"/>
        </w:rPr>
        <w:t>规定的一级水</w:t>
      </w:r>
      <w:r w:rsidR="0009033D" w:rsidRPr="00395EDB">
        <w:rPr>
          <w:rFonts w:ascii="Times New Roman" w:hint="eastAsia"/>
        </w:rPr>
        <w:t>。</w:t>
      </w:r>
    </w:p>
    <w:p w:rsidR="00364568" w:rsidRPr="00E70045" w:rsidRDefault="0052187F">
      <w:pPr>
        <w:pStyle w:val="aff8"/>
        <w:numPr>
          <w:ilvl w:val="2"/>
          <w:numId w:val="1"/>
        </w:numPr>
        <w:spacing w:line="252" w:lineRule="auto"/>
        <w:ind w:left="0"/>
        <w:jc w:val="left"/>
        <w:rPr>
          <w:rFonts w:ascii="Times New Roman" w:eastAsia="宋体"/>
        </w:rPr>
      </w:pPr>
      <w:r w:rsidRPr="00E70045">
        <w:rPr>
          <w:rFonts w:ascii="Times New Roman" w:eastAsia="宋体"/>
        </w:rPr>
        <w:t>标准物质：</w:t>
      </w:r>
      <w:r w:rsidR="003266A6" w:rsidRPr="00E70045">
        <w:rPr>
          <w:rFonts w:ascii="Times New Roman" w:eastAsia="宋体"/>
          <w:szCs w:val="24"/>
        </w:rPr>
        <w:t>氯含量为</w:t>
      </w:r>
      <w:r w:rsidR="0002209E">
        <w:rPr>
          <w:rFonts w:ascii="Times New Roman" w:eastAsia="宋体" w:hint="eastAsia"/>
          <w:szCs w:val="24"/>
        </w:rPr>
        <w:t xml:space="preserve"> </w:t>
      </w:r>
      <w:r w:rsidR="003266A6" w:rsidRPr="00E70045">
        <w:rPr>
          <w:rFonts w:ascii="Times New Roman" w:eastAsia="宋体"/>
          <w:szCs w:val="24"/>
        </w:rPr>
        <w:t>51.5%</w:t>
      </w:r>
      <w:r w:rsidR="00E02E8C">
        <w:rPr>
          <w:rFonts w:ascii="Times New Roman" w:eastAsia="宋体" w:hint="eastAsia"/>
          <w:szCs w:val="24"/>
        </w:rPr>
        <w:t>、</w:t>
      </w:r>
      <w:r w:rsidR="003266A6" w:rsidRPr="00E70045">
        <w:rPr>
          <w:rFonts w:ascii="Times New Roman" w:eastAsia="宋体"/>
          <w:szCs w:val="24"/>
        </w:rPr>
        <w:t>55.5%</w:t>
      </w:r>
      <w:r w:rsidR="003266A6" w:rsidRPr="00E70045">
        <w:rPr>
          <w:rFonts w:ascii="Times New Roman" w:eastAsia="宋体"/>
          <w:szCs w:val="24"/>
        </w:rPr>
        <w:t>与</w:t>
      </w:r>
      <w:r w:rsidR="003266A6" w:rsidRPr="00E70045">
        <w:rPr>
          <w:rFonts w:ascii="Times New Roman" w:eastAsia="宋体"/>
          <w:szCs w:val="24"/>
        </w:rPr>
        <w:t>63%</w:t>
      </w:r>
      <w:r w:rsidR="0002209E">
        <w:rPr>
          <w:rFonts w:ascii="Times New Roman" w:eastAsia="宋体"/>
          <w:szCs w:val="24"/>
        </w:rPr>
        <w:t xml:space="preserve"> </w:t>
      </w:r>
      <w:r w:rsidR="003266A6" w:rsidRPr="00E70045">
        <w:rPr>
          <w:rFonts w:ascii="Times New Roman" w:eastAsia="宋体"/>
          <w:szCs w:val="24"/>
        </w:rPr>
        <w:t>的</w:t>
      </w:r>
      <w:r w:rsidR="000C3AB9">
        <w:rPr>
          <w:rFonts w:ascii="Times New Roman" w:eastAsia="宋体" w:hint="eastAsia"/>
          <w:szCs w:val="24"/>
        </w:rPr>
        <w:t>SCCP</w:t>
      </w:r>
      <w:bookmarkStart w:id="4" w:name="_GoBack"/>
      <w:bookmarkEnd w:id="4"/>
      <w:r w:rsidR="000C3AB9">
        <w:rPr>
          <w:rFonts w:ascii="Times New Roman" w:eastAsia="宋体" w:hint="eastAsia"/>
          <w:szCs w:val="24"/>
        </w:rPr>
        <w:t>s</w:t>
      </w:r>
      <w:r w:rsidR="003266A6" w:rsidRPr="00E70045">
        <w:rPr>
          <w:rFonts w:ascii="Times New Roman" w:eastAsia="宋体"/>
          <w:szCs w:val="24"/>
        </w:rPr>
        <w:t>标准物质，浓度为</w:t>
      </w:r>
      <w:r w:rsidR="0002209E">
        <w:rPr>
          <w:rFonts w:ascii="Times New Roman" w:eastAsia="宋体" w:hint="eastAsia"/>
          <w:szCs w:val="24"/>
        </w:rPr>
        <w:t xml:space="preserve"> </w:t>
      </w:r>
      <w:r w:rsidR="003266A6" w:rsidRPr="00E70045">
        <w:rPr>
          <w:rFonts w:ascii="Times New Roman" w:eastAsia="宋体"/>
          <w:szCs w:val="24"/>
        </w:rPr>
        <w:t>100 mg/L</w:t>
      </w:r>
      <w:r w:rsidR="003266A6" w:rsidRPr="00E70045">
        <w:rPr>
          <w:rFonts w:ascii="Times New Roman" w:eastAsia="宋体"/>
          <w:szCs w:val="24"/>
        </w:rPr>
        <w:t>，环己烷介质。</w:t>
      </w:r>
    </w:p>
    <w:p w:rsidR="00364568" w:rsidRPr="00E70045" w:rsidRDefault="0052187F">
      <w:pPr>
        <w:pStyle w:val="aff8"/>
        <w:numPr>
          <w:ilvl w:val="2"/>
          <w:numId w:val="1"/>
        </w:numPr>
        <w:spacing w:line="252" w:lineRule="auto"/>
        <w:ind w:left="0"/>
        <w:jc w:val="left"/>
        <w:rPr>
          <w:rFonts w:ascii="Times New Roman" w:eastAsia="宋体"/>
        </w:rPr>
      </w:pPr>
      <w:r w:rsidRPr="00E70045">
        <w:rPr>
          <w:rFonts w:ascii="Times New Roman" w:eastAsia="宋体"/>
        </w:rPr>
        <w:t>标准储备溶液</w:t>
      </w:r>
      <w:r w:rsidR="003A4204" w:rsidRPr="00E70045">
        <w:rPr>
          <w:rFonts w:ascii="Times New Roman"/>
          <w:szCs w:val="21"/>
        </w:rPr>
        <w:t>（</w:t>
      </w:r>
      <w:r w:rsidR="003A4204" w:rsidRPr="00E70045">
        <w:rPr>
          <w:rFonts w:ascii="Times New Roman"/>
          <w:szCs w:val="21"/>
        </w:rPr>
        <w:t>10 mg/L</w:t>
      </w:r>
      <w:r w:rsidR="003A4204" w:rsidRPr="00E70045">
        <w:rPr>
          <w:rFonts w:ascii="Times New Roman"/>
          <w:szCs w:val="21"/>
        </w:rPr>
        <w:t>）</w:t>
      </w:r>
      <w:r w:rsidRPr="00E70045">
        <w:rPr>
          <w:rFonts w:ascii="Times New Roman" w:eastAsia="宋体"/>
        </w:rPr>
        <w:t>：</w:t>
      </w:r>
      <w:proofErr w:type="gramStart"/>
      <w:r w:rsidR="003A4204" w:rsidRPr="00E70045">
        <w:rPr>
          <w:rFonts w:ascii="Times New Roman" w:eastAsia="宋体"/>
          <w:szCs w:val="21"/>
        </w:rPr>
        <w:t>分别取氯含量</w:t>
      </w:r>
      <w:proofErr w:type="gramEnd"/>
      <w:r w:rsidR="003A4204" w:rsidRPr="00E70045">
        <w:rPr>
          <w:rFonts w:ascii="Times New Roman" w:eastAsia="宋体"/>
          <w:szCs w:val="21"/>
        </w:rPr>
        <w:t>为</w:t>
      </w:r>
      <w:r w:rsidR="0002209E">
        <w:rPr>
          <w:rFonts w:ascii="Times New Roman" w:eastAsia="宋体" w:hint="eastAsia"/>
          <w:szCs w:val="21"/>
        </w:rPr>
        <w:t xml:space="preserve"> </w:t>
      </w:r>
      <w:r w:rsidR="003A4204" w:rsidRPr="00E70045">
        <w:rPr>
          <w:rFonts w:ascii="Times New Roman" w:eastAsia="宋体"/>
          <w:szCs w:val="21"/>
        </w:rPr>
        <w:t>51.5%</w:t>
      </w:r>
      <w:r w:rsidR="00E02E8C">
        <w:rPr>
          <w:rFonts w:ascii="Times New Roman" w:eastAsia="宋体" w:hint="eastAsia"/>
          <w:szCs w:val="21"/>
        </w:rPr>
        <w:t>、</w:t>
      </w:r>
      <w:r w:rsidR="003A4204" w:rsidRPr="00E70045">
        <w:rPr>
          <w:rFonts w:ascii="Times New Roman" w:eastAsia="宋体"/>
          <w:szCs w:val="21"/>
        </w:rPr>
        <w:t>55.5%</w:t>
      </w:r>
      <w:r w:rsidR="003A4204" w:rsidRPr="00E70045">
        <w:rPr>
          <w:rFonts w:ascii="Times New Roman" w:eastAsia="宋体"/>
          <w:szCs w:val="21"/>
        </w:rPr>
        <w:t>与</w:t>
      </w:r>
      <w:r w:rsidR="003A4204" w:rsidRPr="00E70045">
        <w:rPr>
          <w:rFonts w:ascii="Times New Roman" w:eastAsia="宋体"/>
          <w:szCs w:val="21"/>
        </w:rPr>
        <w:t>63%</w:t>
      </w:r>
      <w:r w:rsidR="0002209E">
        <w:rPr>
          <w:rFonts w:ascii="Times New Roman" w:eastAsia="宋体"/>
          <w:szCs w:val="21"/>
        </w:rPr>
        <w:t xml:space="preserve"> </w:t>
      </w:r>
      <w:r w:rsidR="003A4204" w:rsidRPr="00E70045">
        <w:rPr>
          <w:rFonts w:ascii="Times New Roman" w:eastAsia="宋体"/>
          <w:szCs w:val="21"/>
        </w:rPr>
        <w:t>的</w:t>
      </w:r>
      <w:r w:rsidR="000C3AB9">
        <w:rPr>
          <w:rFonts w:ascii="Times New Roman" w:eastAsia="宋体" w:hint="eastAsia"/>
          <w:szCs w:val="21"/>
        </w:rPr>
        <w:t>SCCPs</w:t>
      </w:r>
      <w:r w:rsidR="003A4204" w:rsidRPr="00E70045">
        <w:rPr>
          <w:rFonts w:ascii="Times New Roman" w:eastAsia="宋体"/>
          <w:szCs w:val="21"/>
        </w:rPr>
        <w:t>标准品（</w:t>
      </w:r>
      <w:r w:rsidR="003A4204" w:rsidRPr="00E70045">
        <w:rPr>
          <w:rFonts w:ascii="Times New Roman" w:eastAsia="宋体"/>
          <w:szCs w:val="21"/>
        </w:rPr>
        <w:t>100 mg/L</w:t>
      </w:r>
      <w:r w:rsidR="003A4204" w:rsidRPr="00E70045">
        <w:rPr>
          <w:rFonts w:ascii="Times New Roman" w:eastAsia="宋体"/>
          <w:szCs w:val="21"/>
        </w:rPr>
        <w:t>）各</w:t>
      </w:r>
      <w:r w:rsidR="00C138B3" w:rsidRPr="00E70045">
        <w:rPr>
          <w:rFonts w:ascii="Times New Roman" w:eastAsia="宋体"/>
          <w:szCs w:val="21"/>
        </w:rPr>
        <w:t>1</w:t>
      </w:r>
      <w:r w:rsidR="003A4204" w:rsidRPr="00E70045">
        <w:rPr>
          <w:rFonts w:ascii="Times New Roman" w:eastAsia="宋体"/>
          <w:szCs w:val="21"/>
        </w:rPr>
        <w:t xml:space="preserve"> mL</w:t>
      </w:r>
      <w:r w:rsidR="003A4204" w:rsidRPr="00E70045">
        <w:rPr>
          <w:rFonts w:ascii="Times New Roman" w:eastAsia="宋体"/>
          <w:szCs w:val="21"/>
        </w:rPr>
        <w:t>混合后，</w:t>
      </w:r>
      <w:r w:rsidR="00C138B3" w:rsidRPr="00E70045">
        <w:rPr>
          <w:rFonts w:ascii="Times New Roman" w:eastAsia="宋体"/>
          <w:szCs w:val="21"/>
        </w:rPr>
        <w:t>取</w:t>
      </w:r>
      <w:r w:rsidR="0002209E">
        <w:rPr>
          <w:rFonts w:ascii="Times New Roman" w:eastAsia="宋体" w:hint="eastAsia"/>
          <w:szCs w:val="21"/>
        </w:rPr>
        <w:t xml:space="preserve"> </w:t>
      </w:r>
      <w:r w:rsidR="00C138B3" w:rsidRPr="00E70045">
        <w:rPr>
          <w:rFonts w:ascii="Times New Roman" w:eastAsia="宋体"/>
          <w:szCs w:val="21"/>
        </w:rPr>
        <w:t>1</w:t>
      </w:r>
      <w:r w:rsidR="0002209E">
        <w:rPr>
          <w:rFonts w:ascii="Times New Roman" w:eastAsia="宋体"/>
          <w:szCs w:val="21"/>
        </w:rPr>
        <w:t xml:space="preserve"> </w:t>
      </w:r>
      <w:r w:rsidR="00C138B3" w:rsidRPr="00E70045">
        <w:rPr>
          <w:rFonts w:ascii="Times New Roman" w:eastAsia="宋体"/>
          <w:szCs w:val="21"/>
        </w:rPr>
        <w:t>mL</w:t>
      </w:r>
      <w:r w:rsidR="003A4204" w:rsidRPr="00E70045">
        <w:rPr>
          <w:rFonts w:ascii="Times New Roman" w:eastAsia="宋体"/>
          <w:szCs w:val="21"/>
        </w:rPr>
        <w:t>氮气吹至干，加入</w:t>
      </w:r>
      <w:r w:rsidR="0002209E">
        <w:rPr>
          <w:rFonts w:ascii="Times New Roman" w:eastAsia="宋体" w:hint="eastAsia"/>
          <w:szCs w:val="21"/>
        </w:rPr>
        <w:t xml:space="preserve"> </w:t>
      </w:r>
      <w:r w:rsidR="00C138B3" w:rsidRPr="00E70045">
        <w:rPr>
          <w:rFonts w:ascii="Times New Roman" w:eastAsia="宋体"/>
          <w:szCs w:val="21"/>
        </w:rPr>
        <w:t xml:space="preserve">10 </w:t>
      </w:r>
      <w:r w:rsidR="003A4204" w:rsidRPr="00E70045">
        <w:rPr>
          <w:rFonts w:ascii="Times New Roman" w:eastAsia="宋体"/>
          <w:szCs w:val="21"/>
        </w:rPr>
        <w:t>mL</w:t>
      </w:r>
      <w:r w:rsidR="003A4204" w:rsidRPr="00E70045">
        <w:rPr>
          <w:rFonts w:ascii="Times New Roman" w:eastAsia="宋体"/>
          <w:szCs w:val="21"/>
        </w:rPr>
        <w:t>乙腈复溶，储存于</w:t>
      </w:r>
      <w:r w:rsidR="0002209E">
        <w:rPr>
          <w:rFonts w:ascii="Times New Roman" w:eastAsia="宋体" w:hint="eastAsia"/>
          <w:szCs w:val="21"/>
        </w:rPr>
        <w:t xml:space="preserve"> </w:t>
      </w:r>
      <w:r w:rsidR="003A4204" w:rsidRPr="00E70045">
        <w:rPr>
          <w:rFonts w:ascii="Times New Roman" w:eastAsia="宋体"/>
          <w:szCs w:val="21"/>
        </w:rPr>
        <w:t>4</w:t>
      </w:r>
      <w:r w:rsidR="00C138B3" w:rsidRPr="00E70045">
        <w:rPr>
          <w:rFonts w:ascii="Times New Roman" w:eastAsia="宋体"/>
          <w:szCs w:val="21"/>
        </w:rPr>
        <w:t xml:space="preserve"> </w:t>
      </w:r>
      <w:r w:rsidR="003A4204" w:rsidRPr="00E70045">
        <w:rPr>
          <w:rFonts w:ascii="Times New Roman" w:eastAsia="宋体"/>
          <w:szCs w:val="21"/>
        </w:rPr>
        <w:t>℃</w:t>
      </w:r>
      <w:r w:rsidR="003A4204" w:rsidRPr="00E70045">
        <w:rPr>
          <w:rFonts w:ascii="Times New Roman" w:eastAsia="宋体"/>
          <w:szCs w:val="21"/>
        </w:rPr>
        <w:t>冰箱中。</w:t>
      </w:r>
    </w:p>
    <w:p w:rsidR="00364568" w:rsidRPr="00E70045" w:rsidRDefault="0052187F">
      <w:pPr>
        <w:pStyle w:val="aff8"/>
        <w:numPr>
          <w:ilvl w:val="2"/>
          <w:numId w:val="1"/>
        </w:numPr>
        <w:spacing w:line="252" w:lineRule="auto"/>
        <w:ind w:left="0"/>
        <w:jc w:val="left"/>
        <w:rPr>
          <w:rFonts w:ascii="Times New Roman" w:eastAsia="宋体"/>
        </w:rPr>
      </w:pPr>
      <w:r w:rsidRPr="00E70045">
        <w:rPr>
          <w:rFonts w:ascii="Times New Roman" w:eastAsia="宋体"/>
        </w:rPr>
        <w:t>混合标准工作溶液配制：</w:t>
      </w:r>
      <w:r w:rsidR="003266A6" w:rsidRPr="00E70045">
        <w:rPr>
          <w:rFonts w:ascii="Times New Roman" w:eastAsiaTheme="minorEastAsia"/>
        </w:rPr>
        <w:t>取适量标准储备液，用乙腈稀释不同浓度的标准工作溶液，置</w:t>
      </w:r>
      <w:r w:rsidR="0002209E">
        <w:rPr>
          <w:rFonts w:ascii="Times New Roman" w:eastAsiaTheme="minorEastAsia" w:hint="eastAsia"/>
        </w:rPr>
        <w:t xml:space="preserve"> </w:t>
      </w:r>
      <w:r w:rsidR="003266A6" w:rsidRPr="00E70045">
        <w:rPr>
          <w:rFonts w:ascii="Times New Roman" w:eastAsiaTheme="minorEastAsia"/>
        </w:rPr>
        <w:t>4</w:t>
      </w:r>
      <w:r w:rsidR="00A66BEA" w:rsidRPr="00E70045">
        <w:rPr>
          <w:rFonts w:ascii="Times New Roman" w:eastAsiaTheme="minorEastAsia"/>
        </w:rPr>
        <w:t xml:space="preserve"> </w:t>
      </w:r>
      <w:r w:rsidR="003266A6" w:rsidRPr="00E70045">
        <w:rPr>
          <w:rFonts w:ascii="Times New Roman" w:eastAsiaTheme="minorEastAsia"/>
        </w:rPr>
        <w:t>℃</w:t>
      </w:r>
      <w:r w:rsidR="003266A6" w:rsidRPr="00E70045">
        <w:rPr>
          <w:rFonts w:ascii="Times New Roman" w:eastAsiaTheme="minorEastAsia"/>
        </w:rPr>
        <w:t>冰箱保存。</w:t>
      </w:r>
    </w:p>
    <w:p w:rsidR="00364568" w:rsidRPr="00E70045" w:rsidRDefault="0052187F">
      <w:pPr>
        <w:pStyle w:val="aff8"/>
        <w:numPr>
          <w:ilvl w:val="2"/>
          <w:numId w:val="1"/>
        </w:numPr>
        <w:spacing w:line="252" w:lineRule="auto"/>
        <w:ind w:left="0"/>
        <w:jc w:val="left"/>
        <w:rPr>
          <w:rFonts w:ascii="Times New Roman" w:eastAsia="宋体"/>
        </w:rPr>
      </w:pPr>
      <w:r w:rsidRPr="00E70045">
        <w:rPr>
          <w:rFonts w:ascii="Times New Roman" w:eastAsia="宋体"/>
        </w:rPr>
        <w:t>滤膜：</w:t>
      </w:r>
      <w:r w:rsidRPr="00E70045">
        <w:rPr>
          <w:rFonts w:ascii="Times New Roman" w:eastAsia="宋体"/>
        </w:rPr>
        <w:t>0.2</w:t>
      </w:r>
      <w:r w:rsidR="00504E51" w:rsidRPr="00E70045">
        <w:rPr>
          <w:rFonts w:ascii="Times New Roman" w:eastAsia="宋体"/>
        </w:rPr>
        <w:t xml:space="preserve"> </w:t>
      </w:r>
      <w:proofErr w:type="spellStart"/>
      <w:r w:rsidRPr="00E70045">
        <w:rPr>
          <w:rFonts w:ascii="Times New Roman" w:eastAsia="宋体"/>
        </w:rPr>
        <w:t>μm</w:t>
      </w:r>
      <w:proofErr w:type="spellEnd"/>
      <w:r w:rsidRPr="00E70045">
        <w:rPr>
          <w:rFonts w:ascii="Times New Roman" w:eastAsia="宋体"/>
        </w:rPr>
        <w:t>，有机系。</w:t>
      </w:r>
    </w:p>
    <w:p w:rsidR="00364568" w:rsidRPr="00E70045" w:rsidRDefault="0052187F">
      <w:pPr>
        <w:pStyle w:val="a9"/>
        <w:numPr>
          <w:ilvl w:val="1"/>
          <w:numId w:val="5"/>
        </w:numPr>
        <w:spacing w:before="120" w:after="120"/>
        <w:jc w:val="left"/>
        <w:rPr>
          <w:rFonts w:ascii="Times New Roman"/>
        </w:rPr>
      </w:pPr>
      <w:r w:rsidRPr="00E70045">
        <w:rPr>
          <w:rFonts w:ascii="Times New Roman"/>
        </w:rPr>
        <w:t>仪器</w:t>
      </w:r>
    </w:p>
    <w:p w:rsidR="00364568" w:rsidRPr="00E70045" w:rsidRDefault="0052187F">
      <w:pPr>
        <w:pStyle w:val="aff8"/>
        <w:numPr>
          <w:ilvl w:val="2"/>
          <w:numId w:val="1"/>
        </w:numPr>
        <w:ind w:left="0"/>
        <w:jc w:val="left"/>
        <w:rPr>
          <w:rFonts w:ascii="Times New Roman" w:eastAsia="宋体"/>
        </w:rPr>
      </w:pPr>
      <w:r w:rsidRPr="00E70045">
        <w:rPr>
          <w:rFonts w:ascii="Times New Roman" w:eastAsia="宋体"/>
        </w:rPr>
        <w:t>高效液相色谱</w:t>
      </w:r>
      <w:r w:rsidRPr="00E70045">
        <w:rPr>
          <w:rFonts w:ascii="Times New Roman" w:eastAsia="宋体"/>
        </w:rPr>
        <w:t>-</w:t>
      </w:r>
      <w:r w:rsidR="00FD0B3C" w:rsidRPr="00E70045">
        <w:rPr>
          <w:rFonts w:ascii="Times New Roman" w:eastAsia="宋体"/>
        </w:rPr>
        <w:t>四</w:t>
      </w:r>
      <w:proofErr w:type="gramStart"/>
      <w:r w:rsidR="00FD0B3C" w:rsidRPr="00E70045">
        <w:rPr>
          <w:rFonts w:ascii="Times New Roman" w:eastAsia="宋体"/>
        </w:rPr>
        <w:t>极</w:t>
      </w:r>
      <w:proofErr w:type="gramEnd"/>
      <w:r w:rsidR="00FD0B3C" w:rsidRPr="00E70045">
        <w:rPr>
          <w:rFonts w:ascii="Times New Roman" w:eastAsia="宋体"/>
        </w:rPr>
        <w:t>杆</w:t>
      </w:r>
      <w:r w:rsidR="006C4C89">
        <w:rPr>
          <w:rFonts w:ascii="Times New Roman" w:eastAsia="宋体" w:hint="eastAsia"/>
        </w:rPr>
        <w:t>-</w:t>
      </w:r>
      <w:r w:rsidR="00FD0B3C" w:rsidRPr="00E70045">
        <w:rPr>
          <w:rFonts w:ascii="Times New Roman" w:eastAsia="宋体"/>
        </w:rPr>
        <w:t>飞行时间质谱仪</w:t>
      </w:r>
      <w:r w:rsidR="0009033D" w:rsidRPr="00395EDB">
        <w:rPr>
          <w:rFonts w:eastAsia="宋体" w:hint="eastAsia"/>
        </w:rPr>
        <w:t>：配有电喷雾离子源</w:t>
      </w:r>
      <w:r w:rsidR="003061EF">
        <w:rPr>
          <w:rFonts w:ascii="Times New Roman" w:eastAsia="宋体"/>
        </w:rPr>
        <w:t>（</w:t>
      </w:r>
      <w:r w:rsidR="003061EF">
        <w:rPr>
          <w:rFonts w:ascii="Times New Roman" w:eastAsia="宋体"/>
        </w:rPr>
        <w:t>ESI</w:t>
      </w:r>
      <w:r w:rsidR="003061EF">
        <w:rPr>
          <w:rFonts w:ascii="Times New Roman" w:eastAsia="宋体"/>
        </w:rPr>
        <w:t>）</w:t>
      </w:r>
      <w:r w:rsidR="00FD0B3C" w:rsidRPr="00E70045">
        <w:rPr>
          <w:rFonts w:ascii="Times New Roman" w:eastAsia="宋体"/>
        </w:rPr>
        <w:t>。</w:t>
      </w:r>
    </w:p>
    <w:p w:rsidR="00364568" w:rsidRPr="00E70045" w:rsidRDefault="0052187F">
      <w:pPr>
        <w:pStyle w:val="aff8"/>
        <w:numPr>
          <w:ilvl w:val="2"/>
          <w:numId w:val="1"/>
        </w:numPr>
        <w:ind w:left="0"/>
        <w:jc w:val="left"/>
        <w:rPr>
          <w:rFonts w:ascii="Times New Roman"/>
        </w:rPr>
      </w:pPr>
      <w:r w:rsidRPr="00E70045">
        <w:rPr>
          <w:rFonts w:ascii="Times New Roman" w:eastAsia="宋体"/>
        </w:rPr>
        <w:t>分析天平：</w:t>
      </w:r>
      <w:proofErr w:type="gramStart"/>
      <w:r w:rsidRPr="00E70045">
        <w:rPr>
          <w:rFonts w:ascii="Times New Roman" w:eastAsia="宋体"/>
        </w:rPr>
        <w:t>感</w:t>
      </w:r>
      <w:proofErr w:type="gramEnd"/>
      <w:r w:rsidRPr="00E70045">
        <w:rPr>
          <w:rFonts w:ascii="Times New Roman" w:eastAsia="宋体"/>
        </w:rPr>
        <w:t>量</w:t>
      </w:r>
      <w:r w:rsidR="0002209E">
        <w:rPr>
          <w:rFonts w:ascii="Times New Roman" w:eastAsia="宋体" w:hint="eastAsia"/>
        </w:rPr>
        <w:t xml:space="preserve"> </w:t>
      </w:r>
      <w:r w:rsidRPr="00E70045">
        <w:rPr>
          <w:rFonts w:ascii="Times New Roman" w:eastAsia="宋体"/>
        </w:rPr>
        <w:t>0.1 mg</w:t>
      </w:r>
      <w:r w:rsidRPr="00E70045">
        <w:rPr>
          <w:rFonts w:ascii="Times New Roman" w:eastAsia="宋体"/>
        </w:rPr>
        <w:t>。</w:t>
      </w:r>
    </w:p>
    <w:p w:rsidR="00364568" w:rsidRPr="00E70045" w:rsidRDefault="00FD0B3C">
      <w:pPr>
        <w:pStyle w:val="aff8"/>
        <w:numPr>
          <w:ilvl w:val="2"/>
          <w:numId w:val="1"/>
        </w:numPr>
        <w:ind w:left="0"/>
        <w:jc w:val="left"/>
        <w:rPr>
          <w:rFonts w:ascii="Times New Roman" w:eastAsia="宋体"/>
        </w:rPr>
      </w:pPr>
      <w:r w:rsidRPr="00E70045">
        <w:rPr>
          <w:rFonts w:ascii="Times New Roman" w:eastAsia="宋体"/>
        </w:rPr>
        <w:t>超声波发生器</w:t>
      </w:r>
      <w:r w:rsidR="0052187F" w:rsidRPr="00E70045">
        <w:rPr>
          <w:rFonts w:ascii="Times New Roman" w:eastAsia="宋体"/>
        </w:rPr>
        <w:t>。</w:t>
      </w:r>
    </w:p>
    <w:p w:rsidR="00364568" w:rsidRPr="00E70045" w:rsidRDefault="0052187F">
      <w:pPr>
        <w:pStyle w:val="aff8"/>
        <w:numPr>
          <w:ilvl w:val="2"/>
          <w:numId w:val="1"/>
        </w:numPr>
        <w:ind w:left="0"/>
        <w:jc w:val="left"/>
        <w:rPr>
          <w:rFonts w:ascii="Times New Roman" w:eastAsia="宋体"/>
        </w:rPr>
      </w:pPr>
      <w:r w:rsidRPr="00E70045">
        <w:rPr>
          <w:rFonts w:ascii="Times New Roman" w:eastAsia="宋体"/>
        </w:rPr>
        <w:t>离心机</w:t>
      </w:r>
      <w:r w:rsidRPr="00E70045">
        <w:rPr>
          <w:rFonts w:ascii="Times New Roman" w:eastAsia="宋体"/>
          <w:lang w:val="en-GB"/>
        </w:rPr>
        <w:t>，转速大于或等于</w:t>
      </w:r>
      <w:r w:rsidR="0002209E">
        <w:rPr>
          <w:rFonts w:ascii="Times New Roman" w:eastAsia="宋体" w:hint="eastAsia"/>
          <w:lang w:val="en-GB"/>
        </w:rPr>
        <w:t xml:space="preserve"> </w:t>
      </w:r>
      <w:r w:rsidRPr="00E70045">
        <w:rPr>
          <w:rFonts w:ascii="Times New Roman" w:eastAsia="宋体"/>
          <w:lang w:val="en-GB"/>
        </w:rPr>
        <w:t>5 000 r/min</w:t>
      </w:r>
      <w:r w:rsidRPr="00E70045">
        <w:rPr>
          <w:rFonts w:ascii="Times New Roman" w:eastAsia="宋体"/>
          <w:lang w:val="en-GB"/>
        </w:rPr>
        <w:t>。</w:t>
      </w:r>
    </w:p>
    <w:p w:rsidR="00364568" w:rsidRPr="00E70045" w:rsidRDefault="0052187F">
      <w:pPr>
        <w:pStyle w:val="aff8"/>
        <w:numPr>
          <w:ilvl w:val="2"/>
          <w:numId w:val="1"/>
        </w:numPr>
        <w:ind w:left="0"/>
        <w:jc w:val="left"/>
        <w:rPr>
          <w:rFonts w:ascii="Times New Roman" w:eastAsia="宋体"/>
        </w:rPr>
      </w:pPr>
      <w:r w:rsidRPr="00E70045">
        <w:rPr>
          <w:rFonts w:ascii="Times New Roman" w:eastAsia="宋体"/>
        </w:rPr>
        <w:t>水浴</w:t>
      </w:r>
      <w:proofErr w:type="gramStart"/>
      <w:r w:rsidRPr="00E70045">
        <w:rPr>
          <w:rFonts w:ascii="Times New Roman" w:eastAsia="宋体"/>
        </w:rPr>
        <w:t>式氮吹</w:t>
      </w:r>
      <w:proofErr w:type="gramEnd"/>
      <w:r w:rsidRPr="00E70045">
        <w:rPr>
          <w:rFonts w:ascii="Times New Roman" w:eastAsia="宋体"/>
        </w:rPr>
        <w:t>浓缩仪。</w:t>
      </w:r>
    </w:p>
    <w:p w:rsidR="00364568" w:rsidRPr="00E70045" w:rsidRDefault="0052187F">
      <w:pPr>
        <w:pStyle w:val="a9"/>
        <w:numPr>
          <w:ilvl w:val="1"/>
          <w:numId w:val="5"/>
        </w:numPr>
        <w:spacing w:before="120" w:after="120"/>
        <w:jc w:val="left"/>
        <w:rPr>
          <w:rFonts w:ascii="Times New Roman"/>
        </w:rPr>
      </w:pPr>
      <w:r w:rsidRPr="00E70045">
        <w:rPr>
          <w:rFonts w:ascii="Times New Roman"/>
        </w:rPr>
        <w:lastRenderedPageBreak/>
        <w:t>测定步骤</w:t>
      </w:r>
    </w:p>
    <w:p w:rsidR="00364568" w:rsidRPr="00E70045" w:rsidRDefault="0052187F">
      <w:pPr>
        <w:pStyle w:val="aff8"/>
        <w:numPr>
          <w:ilvl w:val="2"/>
          <w:numId w:val="1"/>
        </w:numPr>
        <w:spacing w:line="360" w:lineRule="auto"/>
        <w:ind w:left="0"/>
        <w:jc w:val="left"/>
        <w:rPr>
          <w:rFonts w:ascii="Times New Roman"/>
        </w:rPr>
      </w:pPr>
      <w:r w:rsidRPr="00E70045">
        <w:rPr>
          <w:rFonts w:ascii="Times New Roman"/>
        </w:rPr>
        <w:t>样品处理</w:t>
      </w:r>
    </w:p>
    <w:p w:rsidR="00F53295" w:rsidRDefault="00F53295" w:rsidP="00263D9B">
      <w:pPr>
        <w:pStyle w:val="af6"/>
        <w:ind w:firstLine="420"/>
        <w:rPr>
          <w:rFonts w:ascii="Times New Roman"/>
        </w:rPr>
      </w:pPr>
      <w:bookmarkStart w:id="5" w:name="_Hlk486767091"/>
      <w:r>
        <w:rPr>
          <w:rFonts w:ascii="Times New Roman"/>
        </w:rPr>
        <w:t>塑料橡胶制品</w:t>
      </w:r>
      <w:r>
        <w:rPr>
          <w:rFonts w:ascii="Times New Roman" w:hint="eastAsia"/>
          <w:szCs w:val="21"/>
        </w:rPr>
        <w:t>：</w:t>
      </w:r>
      <w:r w:rsidRPr="00E70045">
        <w:rPr>
          <w:rFonts w:ascii="Times New Roman"/>
        </w:rPr>
        <w:t>取</w:t>
      </w:r>
      <w:r>
        <w:rPr>
          <w:rFonts w:ascii="Times New Roman" w:hint="eastAsia"/>
        </w:rPr>
        <w:t xml:space="preserve"> </w:t>
      </w:r>
      <w:r w:rsidRPr="00E70045">
        <w:rPr>
          <w:rFonts w:ascii="Times New Roman"/>
          <w:szCs w:val="21"/>
        </w:rPr>
        <w:t>0.5 g</w:t>
      </w:r>
      <w:r w:rsidR="00F21AE0">
        <w:rPr>
          <w:rFonts w:ascii="Times New Roman"/>
          <w:szCs w:val="21"/>
        </w:rPr>
        <w:t xml:space="preserve"> </w:t>
      </w:r>
      <w:r w:rsidR="00F21AE0">
        <w:rPr>
          <w:rFonts w:ascii="Times New Roman" w:hint="eastAsia"/>
          <w:szCs w:val="21"/>
        </w:rPr>
        <w:t>（精确至</w:t>
      </w:r>
      <w:r w:rsidR="00F21AE0">
        <w:rPr>
          <w:rFonts w:ascii="Times New Roman" w:hint="eastAsia"/>
          <w:szCs w:val="21"/>
        </w:rPr>
        <w:t>0</w:t>
      </w:r>
      <w:r w:rsidR="00F21AE0">
        <w:rPr>
          <w:rFonts w:ascii="Times New Roman"/>
          <w:szCs w:val="21"/>
        </w:rPr>
        <w:t>.01g</w:t>
      </w:r>
      <w:r w:rsidR="00F21AE0">
        <w:rPr>
          <w:rFonts w:ascii="Times New Roman" w:hint="eastAsia"/>
          <w:szCs w:val="21"/>
        </w:rPr>
        <w:t>）</w:t>
      </w:r>
      <w:r w:rsidRPr="00E70045">
        <w:rPr>
          <w:rFonts w:ascii="Times New Roman"/>
          <w:szCs w:val="21"/>
        </w:rPr>
        <w:t>粉碎后的样品于</w:t>
      </w:r>
      <w:r>
        <w:rPr>
          <w:rFonts w:ascii="Times New Roman" w:hint="eastAsia"/>
          <w:szCs w:val="21"/>
        </w:rPr>
        <w:t xml:space="preserve"> </w:t>
      </w:r>
      <w:r w:rsidRPr="00E70045">
        <w:rPr>
          <w:rFonts w:ascii="Times New Roman"/>
          <w:szCs w:val="21"/>
        </w:rPr>
        <w:t>10 mL</w:t>
      </w:r>
      <w:r w:rsidRPr="00E70045">
        <w:rPr>
          <w:rFonts w:ascii="Times New Roman"/>
          <w:szCs w:val="21"/>
        </w:rPr>
        <w:t>具塞试管中，加入</w:t>
      </w:r>
      <w:r>
        <w:rPr>
          <w:rFonts w:ascii="Times New Roman" w:hint="eastAsia"/>
          <w:szCs w:val="21"/>
        </w:rPr>
        <w:t xml:space="preserve"> </w:t>
      </w:r>
      <w:r w:rsidRPr="00E70045">
        <w:rPr>
          <w:rFonts w:ascii="Times New Roman"/>
          <w:szCs w:val="21"/>
        </w:rPr>
        <w:t>5 mL</w:t>
      </w:r>
      <w:r w:rsidRPr="00E70045">
        <w:rPr>
          <w:rFonts w:ascii="Times New Roman"/>
          <w:szCs w:val="21"/>
        </w:rPr>
        <w:t>二氯甲烷超声</w:t>
      </w:r>
      <w:r w:rsidRPr="00E70045">
        <w:rPr>
          <w:rFonts w:ascii="Times New Roman"/>
        </w:rPr>
        <w:t>处理</w:t>
      </w:r>
      <w:r>
        <w:rPr>
          <w:rFonts w:ascii="Times New Roman" w:hint="eastAsia"/>
        </w:rPr>
        <w:t xml:space="preserve"> </w:t>
      </w:r>
      <w:r w:rsidRPr="00E70045">
        <w:rPr>
          <w:rFonts w:ascii="Times New Roman"/>
        </w:rPr>
        <w:t>10 min</w:t>
      </w:r>
      <w:r w:rsidRPr="00E70045">
        <w:rPr>
          <w:rFonts w:ascii="Times New Roman"/>
          <w:szCs w:val="21"/>
        </w:rPr>
        <w:t>，离心取上清液，重复提取一次，合并上清液，</w:t>
      </w:r>
      <w:r w:rsidR="008332A3">
        <w:rPr>
          <w:rFonts w:ascii="Times New Roman"/>
          <w:szCs w:val="21"/>
        </w:rPr>
        <w:t>用</w:t>
      </w:r>
      <w:r>
        <w:rPr>
          <w:rFonts w:ascii="Times New Roman" w:hint="eastAsia"/>
          <w:szCs w:val="21"/>
        </w:rPr>
        <w:t>二氯甲烷</w:t>
      </w:r>
      <w:proofErr w:type="gramStart"/>
      <w:r>
        <w:rPr>
          <w:rFonts w:ascii="Times New Roman" w:hint="eastAsia"/>
          <w:szCs w:val="21"/>
        </w:rPr>
        <w:t>定容至</w:t>
      </w:r>
      <w:proofErr w:type="gramEnd"/>
      <w:r>
        <w:rPr>
          <w:rFonts w:ascii="Times New Roman" w:hint="eastAsia"/>
          <w:szCs w:val="21"/>
        </w:rPr>
        <w:t>10</w:t>
      </w:r>
      <w:r>
        <w:rPr>
          <w:rFonts w:ascii="Times New Roman"/>
          <w:szCs w:val="21"/>
        </w:rPr>
        <w:t xml:space="preserve"> </w:t>
      </w:r>
      <w:r>
        <w:rPr>
          <w:rFonts w:ascii="Times New Roman" w:hint="eastAsia"/>
          <w:szCs w:val="21"/>
        </w:rPr>
        <w:t>mL</w:t>
      </w:r>
      <w:r>
        <w:rPr>
          <w:rFonts w:ascii="Times New Roman" w:hint="eastAsia"/>
          <w:szCs w:val="21"/>
        </w:rPr>
        <w:t>，</w:t>
      </w:r>
      <w:r w:rsidRPr="00E70045">
        <w:rPr>
          <w:rFonts w:ascii="Times New Roman"/>
          <w:szCs w:val="21"/>
        </w:rPr>
        <w:t>取</w:t>
      </w:r>
      <w:r>
        <w:rPr>
          <w:rFonts w:ascii="Times New Roman" w:hint="eastAsia"/>
          <w:szCs w:val="21"/>
        </w:rPr>
        <w:t xml:space="preserve"> </w:t>
      </w:r>
      <w:r w:rsidRPr="00E70045">
        <w:rPr>
          <w:rFonts w:ascii="Times New Roman"/>
          <w:szCs w:val="21"/>
        </w:rPr>
        <w:t>1 mL</w:t>
      </w:r>
      <w:r w:rsidRPr="00E70045">
        <w:rPr>
          <w:rFonts w:ascii="Times New Roman"/>
          <w:szCs w:val="21"/>
        </w:rPr>
        <w:t>溶液，</w:t>
      </w:r>
      <w:proofErr w:type="gramStart"/>
      <w:r w:rsidRPr="00E70045">
        <w:rPr>
          <w:rFonts w:ascii="Times New Roman"/>
          <w:szCs w:val="21"/>
        </w:rPr>
        <w:t>氮吹至</w:t>
      </w:r>
      <w:proofErr w:type="gramEnd"/>
      <w:r w:rsidRPr="00E70045">
        <w:rPr>
          <w:rFonts w:ascii="Times New Roman"/>
          <w:szCs w:val="21"/>
        </w:rPr>
        <w:t>干，</w:t>
      </w:r>
      <w:r w:rsidR="00755519">
        <w:rPr>
          <w:rFonts w:ascii="Times New Roman"/>
          <w:szCs w:val="21"/>
        </w:rPr>
        <w:t>用</w:t>
      </w:r>
      <w:r w:rsidRPr="00E70045">
        <w:rPr>
          <w:rFonts w:ascii="Times New Roman"/>
          <w:szCs w:val="21"/>
        </w:rPr>
        <w:t>10 mL</w:t>
      </w:r>
      <w:r w:rsidRPr="00E70045">
        <w:rPr>
          <w:rFonts w:ascii="Times New Roman"/>
          <w:szCs w:val="21"/>
        </w:rPr>
        <w:t>乙腈复溶，过</w:t>
      </w:r>
      <w:r>
        <w:rPr>
          <w:rFonts w:ascii="Times New Roman" w:hint="eastAsia"/>
          <w:szCs w:val="21"/>
        </w:rPr>
        <w:t xml:space="preserve"> </w:t>
      </w:r>
      <w:r w:rsidRPr="00E70045">
        <w:rPr>
          <w:rFonts w:ascii="Times New Roman"/>
          <w:szCs w:val="21"/>
        </w:rPr>
        <w:t xml:space="preserve">0.20 </w:t>
      </w:r>
      <w:proofErr w:type="spellStart"/>
      <w:r w:rsidRPr="00E70045">
        <w:rPr>
          <w:rFonts w:ascii="Times New Roman"/>
          <w:szCs w:val="21"/>
        </w:rPr>
        <w:t>μm</w:t>
      </w:r>
      <w:proofErr w:type="spellEnd"/>
      <w:r w:rsidRPr="00E70045">
        <w:rPr>
          <w:rFonts w:ascii="Times New Roman"/>
          <w:szCs w:val="21"/>
        </w:rPr>
        <w:t>微孔滤膜后，</w:t>
      </w:r>
      <w:r w:rsidRPr="00395EDB">
        <w:rPr>
          <w:rFonts w:ascii="Times New Roman" w:hint="eastAsia"/>
        </w:rPr>
        <w:t>供</w:t>
      </w:r>
      <w:r>
        <w:rPr>
          <w:rFonts w:ascii="Times New Roman" w:hint="eastAsia"/>
        </w:rPr>
        <w:t>HPLC-Q-TOF/MS</w:t>
      </w:r>
      <w:r w:rsidRPr="00395EDB">
        <w:rPr>
          <w:rFonts w:ascii="Times New Roman" w:hint="eastAsia"/>
        </w:rPr>
        <w:t>分析</w:t>
      </w:r>
      <w:r w:rsidRPr="00E70045">
        <w:rPr>
          <w:rFonts w:ascii="Times New Roman"/>
        </w:rPr>
        <w:t>。</w:t>
      </w:r>
      <w:bookmarkStart w:id="6" w:name="_Hlk486767152"/>
    </w:p>
    <w:p w:rsidR="00F53295" w:rsidRPr="00F53295" w:rsidRDefault="00F53295" w:rsidP="00F53295">
      <w:pPr>
        <w:pStyle w:val="af6"/>
        <w:ind w:firstLine="420"/>
        <w:rPr>
          <w:rFonts w:ascii="Times New Roman"/>
          <w:szCs w:val="21"/>
        </w:rPr>
      </w:pPr>
      <w:r w:rsidRPr="00F53295">
        <w:rPr>
          <w:rFonts w:ascii="Times New Roman"/>
          <w:szCs w:val="21"/>
        </w:rPr>
        <w:t>氯化石蜡原料</w:t>
      </w:r>
      <w:r>
        <w:rPr>
          <w:rFonts w:ascii="Times New Roman" w:hint="eastAsia"/>
          <w:szCs w:val="21"/>
        </w:rPr>
        <w:t>：取</w:t>
      </w:r>
      <w:r w:rsidRPr="00F53295">
        <w:rPr>
          <w:rFonts w:ascii="Times New Roman" w:hint="eastAsia"/>
          <w:szCs w:val="21"/>
        </w:rPr>
        <w:t>0</w:t>
      </w:r>
      <w:r w:rsidR="00F21AE0">
        <w:rPr>
          <w:rFonts w:ascii="Times New Roman"/>
          <w:szCs w:val="21"/>
        </w:rPr>
        <w:t>.1</w:t>
      </w:r>
      <w:r w:rsidRPr="00F53295">
        <w:rPr>
          <w:rFonts w:ascii="Times New Roman"/>
          <w:szCs w:val="21"/>
        </w:rPr>
        <w:t xml:space="preserve"> g</w:t>
      </w:r>
      <w:r w:rsidR="00F21AE0">
        <w:rPr>
          <w:rFonts w:ascii="Times New Roman"/>
          <w:szCs w:val="21"/>
        </w:rPr>
        <w:t xml:space="preserve"> </w:t>
      </w:r>
      <w:r w:rsidR="00F21AE0">
        <w:rPr>
          <w:rFonts w:ascii="Times New Roman" w:hint="eastAsia"/>
          <w:szCs w:val="21"/>
        </w:rPr>
        <w:t>（精确至</w:t>
      </w:r>
      <w:r w:rsidR="00F21AE0">
        <w:rPr>
          <w:rFonts w:ascii="Times New Roman" w:hint="eastAsia"/>
          <w:szCs w:val="21"/>
        </w:rPr>
        <w:t>0</w:t>
      </w:r>
      <w:r w:rsidR="00F21AE0">
        <w:rPr>
          <w:rFonts w:ascii="Times New Roman"/>
          <w:szCs w:val="21"/>
        </w:rPr>
        <w:t>.01g</w:t>
      </w:r>
      <w:r w:rsidR="00F21AE0">
        <w:rPr>
          <w:rFonts w:ascii="Times New Roman" w:hint="eastAsia"/>
          <w:szCs w:val="21"/>
        </w:rPr>
        <w:t>）</w:t>
      </w:r>
      <w:r w:rsidRPr="00F53295">
        <w:rPr>
          <w:rFonts w:ascii="Times New Roman"/>
          <w:szCs w:val="21"/>
        </w:rPr>
        <w:t>样品溶于</w:t>
      </w:r>
      <w:r w:rsidRPr="00F53295">
        <w:rPr>
          <w:rFonts w:ascii="Times New Roman" w:hint="eastAsia"/>
          <w:szCs w:val="21"/>
        </w:rPr>
        <w:t>1</w:t>
      </w:r>
      <w:r w:rsidRPr="00F53295">
        <w:rPr>
          <w:rFonts w:ascii="Times New Roman"/>
          <w:szCs w:val="21"/>
        </w:rPr>
        <w:t>0 mL</w:t>
      </w:r>
      <w:r w:rsidRPr="00F53295">
        <w:rPr>
          <w:rFonts w:ascii="Times New Roman"/>
          <w:szCs w:val="21"/>
        </w:rPr>
        <w:t>乙醇</w:t>
      </w:r>
      <w:r w:rsidRPr="00F53295">
        <w:rPr>
          <w:rFonts w:ascii="Times New Roman" w:hint="eastAsia"/>
          <w:szCs w:val="21"/>
        </w:rPr>
        <w:t>，</w:t>
      </w:r>
      <w:r w:rsidRPr="00F53295">
        <w:rPr>
          <w:rFonts w:ascii="Times New Roman"/>
          <w:szCs w:val="21"/>
        </w:rPr>
        <w:t>取</w:t>
      </w:r>
      <w:r w:rsidRPr="00F53295">
        <w:rPr>
          <w:rFonts w:ascii="Times New Roman" w:hint="eastAsia"/>
          <w:szCs w:val="21"/>
        </w:rPr>
        <w:t>1</w:t>
      </w:r>
      <w:r w:rsidRPr="00F53295">
        <w:rPr>
          <w:rFonts w:ascii="Times New Roman"/>
          <w:szCs w:val="21"/>
        </w:rPr>
        <w:t xml:space="preserve"> </w:t>
      </w:r>
      <w:r w:rsidRPr="00F53295">
        <w:rPr>
          <w:rFonts w:ascii="Times New Roman" w:hint="eastAsia"/>
          <w:szCs w:val="21"/>
        </w:rPr>
        <w:t>mL</w:t>
      </w:r>
      <w:r w:rsidR="00EB6109">
        <w:rPr>
          <w:rFonts w:ascii="Times New Roman" w:hint="eastAsia"/>
          <w:szCs w:val="21"/>
        </w:rPr>
        <w:t>样品</w:t>
      </w:r>
      <w:r w:rsidR="00E80EB7">
        <w:rPr>
          <w:rFonts w:ascii="Times New Roman" w:hint="eastAsia"/>
          <w:szCs w:val="21"/>
        </w:rPr>
        <w:t>，</w:t>
      </w:r>
      <w:r w:rsidR="008332A3">
        <w:rPr>
          <w:rFonts w:ascii="Times New Roman" w:hint="eastAsia"/>
          <w:szCs w:val="21"/>
        </w:rPr>
        <w:t>用</w:t>
      </w:r>
      <w:r w:rsidRPr="00F53295">
        <w:rPr>
          <w:rFonts w:ascii="Times New Roman" w:hint="eastAsia"/>
          <w:szCs w:val="21"/>
        </w:rPr>
        <w:t>乙腈稀释至</w:t>
      </w:r>
      <w:r w:rsidRPr="00F53295">
        <w:rPr>
          <w:rFonts w:ascii="Times New Roman" w:hint="eastAsia"/>
          <w:szCs w:val="21"/>
        </w:rPr>
        <w:t>1</w:t>
      </w:r>
      <w:r w:rsidRPr="00F53295">
        <w:rPr>
          <w:rFonts w:ascii="Times New Roman"/>
          <w:szCs w:val="21"/>
        </w:rPr>
        <w:t>0 mL</w:t>
      </w:r>
      <w:r w:rsidRPr="00F53295">
        <w:rPr>
          <w:rFonts w:ascii="Times New Roman" w:hint="eastAsia"/>
          <w:szCs w:val="21"/>
        </w:rPr>
        <w:t>，</w:t>
      </w:r>
      <w:r w:rsidRPr="00F53295">
        <w:rPr>
          <w:rFonts w:ascii="Times New Roman"/>
          <w:szCs w:val="21"/>
        </w:rPr>
        <w:t>过</w:t>
      </w:r>
      <w:r w:rsidRPr="00F53295">
        <w:rPr>
          <w:rFonts w:ascii="Times New Roman" w:hint="eastAsia"/>
          <w:szCs w:val="21"/>
        </w:rPr>
        <w:t xml:space="preserve"> </w:t>
      </w:r>
      <w:r w:rsidRPr="00F53295">
        <w:rPr>
          <w:rFonts w:ascii="Times New Roman"/>
          <w:szCs w:val="21"/>
        </w:rPr>
        <w:t xml:space="preserve">0.20 </w:t>
      </w:r>
      <w:proofErr w:type="spellStart"/>
      <w:r w:rsidRPr="00F53295">
        <w:rPr>
          <w:rFonts w:ascii="Times New Roman"/>
          <w:szCs w:val="21"/>
        </w:rPr>
        <w:t>μm</w:t>
      </w:r>
      <w:proofErr w:type="spellEnd"/>
      <w:r w:rsidRPr="00F53295">
        <w:rPr>
          <w:rFonts w:ascii="Times New Roman"/>
          <w:szCs w:val="21"/>
        </w:rPr>
        <w:t>微孔滤膜后，</w:t>
      </w:r>
      <w:r w:rsidRPr="00F53295">
        <w:rPr>
          <w:rFonts w:ascii="Times New Roman" w:hint="eastAsia"/>
          <w:szCs w:val="21"/>
        </w:rPr>
        <w:t>供</w:t>
      </w:r>
      <w:r w:rsidRPr="00F53295">
        <w:rPr>
          <w:rFonts w:ascii="Times New Roman" w:hint="eastAsia"/>
          <w:szCs w:val="21"/>
        </w:rPr>
        <w:t>HPLC-Q-TOF/MS</w:t>
      </w:r>
      <w:r w:rsidRPr="00F53295">
        <w:rPr>
          <w:rFonts w:ascii="Times New Roman" w:hint="eastAsia"/>
          <w:szCs w:val="21"/>
        </w:rPr>
        <w:t>分析</w:t>
      </w:r>
      <w:r w:rsidRPr="00F53295">
        <w:rPr>
          <w:rFonts w:ascii="Times New Roman"/>
          <w:szCs w:val="21"/>
        </w:rPr>
        <w:t>。</w:t>
      </w:r>
    </w:p>
    <w:p w:rsidR="00F53295" w:rsidRPr="00E70045" w:rsidRDefault="00F53295" w:rsidP="00263D9B">
      <w:pPr>
        <w:pStyle w:val="af6"/>
        <w:ind w:firstLine="420"/>
        <w:rPr>
          <w:rFonts w:ascii="Times New Roman"/>
        </w:rPr>
      </w:pPr>
      <w:r w:rsidRPr="00E70045">
        <w:rPr>
          <w:rFonts w:ascii="Times New Roman"/>
          <w:szCs w:val="21"/>
        </w:rPr>
        <w:t>实际样品在定量测定时，若浓度过高，需根据样品溶液浓度稀释至线性范围内准确定量。</w:t>
      </w:r>
    </w:p>
    <w:bookmarkEnd w:id="5"/>
    <w:p w:rsidR="00F53295" w:rsidRPr="00E70045" w:rsidRDefault="00F53295">
      <w:pPr>
        <w:pStyle w:val="aff8"/>
        <w:numPr>
          <w:ilvl w:val="2"/>
          <w:numId w:val="1"/>
        </w:numPr>
        <w:spacing w:line="360" w:lineRule="auto"/>
        <w:ind w:left="0"/>
        <w:jc w:val="left"/>
        <w:rPr>
          <w:rFonts w:ascii="Times New Roman"/>
        </w:rPr>
      </w:pPr>
      <w:r w:rsidRPr="00E70045">
        <w:rPr>
          <w:rFonts w:ascii="Times New Roman"/>
        </w:rPr>
        <w:t>测定</w:t>
      </w:r>
    </w:p>
    <w:p w:rsidR="00F53295" w:rsidRPr="00E70045" w:rsidRDefault="00F53295">
      <w:pPr>
        <w:pStyle w:val="aff9"/>
        <w:numPr>
          <w:ilvl w:val="3"/>
          <w:numId w:val="1"/>
        </w:numPr>
        <w:jc w:val="left"/>
        <w:rPr>
          <w:rFonts w:ascii="Times New Roman"/>
        </w:rPr>
      </w:pPr>
      <w:r w:rsidRPr="00E70045">
        <w:rPr>
          <w:rFonts w:ascii="Times New Roman"/>
        </w:rPr>
        <w:t>液相色谱参考条件</w:t>
      </w:r>
    </w:p>
    <w:p w:rsidR="00F53295" w:rsidRPr="00E70045" w:rsidRDefault="00F53295">
      <w:pPr>
        <w:pStyle w:val="af6"/>
        <w:ind w:firstLineChars="250" w:firstLine="525"/>
        <w:rPr>
          <w:rFonts w:ascii="Times New Roman"/>
        </w:rPr>
      </w:pPr>
      <w:r w:rsidRPr="00E70045">
        <w:rPr>
          <w:rFonts w:ascii="Times New Roman"/>
        </w:rPr>
        <w:t xml:space="preserve">a) </w:t>
      </w:r>
      <w:r w:rsidRPr="00E70045">
        <w:rPr>
          <w:rFonts w:ascii="Times New Roman"/>
        </w:rPr>
        <w:t>色谱柱：</w:t>
      </w:r>
      <w:proofErr w:type="spellStart"/>
      <w:r w:rsidRPr="00E70045">
        <w:rPr>
          <w:rFonts w:ascii="Times New Roman"/>
        </w:rPr>
        <w:t>Poroshell</w:t>
      </w:r>
      <w:proofErr w:type="spellEnd"/>
      <w:r w:rsidRPr="00E70045">
        <w:rPr>
          <w:rFonts w:ascii="Times New Roman"/>
        </w:rPr>
        <w:t xml:space="preserve"> 120 PFP</w:t>
      </w:r>
      <w:r w:rsidRPr="00E70045">
        <w:rPr>
          <w:rFonts w:ascii="Times New Roman"/>
        </w:rPr>
        <w:t>色谱柱，</w:t>
      </w:r>
      <w:r w:rsidRPr="00E70045">
        <w:rPr>
          <w:rFonts w:ascii="Times New Roman"/>
          <w:szCs w:val="28"/>
        </w:rPr>
        <w:t xml:space="preserve">2.7 </w:t>
      </w:r>
      <w:proofErr w:type="spellStart"/>
      <w:r w:rsidRPr="00E70045">
        <w:rPr>
          <w:rFonts w:ascii="Times New Roman"/>
        </w:rPr>
        <w:t>μ</w:t>
      </w:r>
      <w:r w:rsidRPr="00E70045">
        <w:rPr>
          <w:rFonts w:ascii="Times New Roman"/>
          <w:szCs w:val="28"/>
        </w:rPr>
        <w:t>m</w:t>
      </w:r>
      <w:proofErr w:type="spellEnd"/>
      <w:r w:rsidRPr="00E70045">
        <w:rPr>
          <w:rFonts w:ascii="Times New Roman"/>
          <w:szCs w:val="28"/>
        </w:rPr>
        <w:t>，</w:t>
      </w:r>
      <w:r w:rsidRPr="00E70045">
        <w:rPr>
          <w:rFonts w:ascii="Times New Roman"/>
          <w:szCs w:val="28"/>
        </w:rPr>
        <w:t xml:space="preserve">100 mm×2.1 </w:t>
      </w:r>
      <w:r w:rsidRPr="00E70045">
        <w:rPr>
          <w:rFonts w:ascii="Times New Roman"/>
        </w:rPr>
        <w:t>mm (</w:t>
      </w:r>
      <w:proofErr w:type="spellStart"/>
      <w:r w:rsidRPr="00E70045">
        <w:rPr>
          <w:rFonts w:ascii="Times New Roman"/>
        </w:rPr>
        <w:t>i.d.</w:t>
      </w:r>
      <w:proofErr w:type="spellEnd"/>
      <w:r w:rsidRPr="00E70045">
        <w:rPr>
          <w:rFonts w:ascii="Times New Roman"/>
        </w:rPr>
        <w:t>)</w:t>
      </w:r>
      <w:r w:rsidRPr="00E70045">
        <w:rPr>
          <w:rFonts w:ascii="Times New Roman"/>
        </w:rPr>
        <w:t>或性能相当者；</w:t>
      </w:r>
    </w:p>
    <w:p w:rsidR="00F53295" w:rsidRPr="00E70045" w:rsidRDefault="00F53295">
      <w:pPr>
        <w:pStyle w:val="af6"/>
        <w:ind w:firstLineChars="250" w:firstLine="525"/>
        <w:rPr>
          <w:rFonts w:ascii="Times New Roman"/>
        </w:rPr>
      </w:pPr>
      <w:r w:rsidRPr="00E70045">
        <w:rPr>
          <w:rFonts w:ascii="Times New Roman"/>
        </w:rPr>
        <w:t xml:space="preserve">b) </w:t>
      </w:r>
      <w:r w:rsidRPr="00E70045">
        <w:rPr>
          <w:rFonts w:ascii="Times New Roman"/>
        </w:rPr>
        <w:t>流动相：</w:t>
      </w:r>
      <w:r w:rsidRPr="00E70045">
        <w:rPr>
          <w:rFonts w:ascii="Times New Roman"/>
        </w:rPr>
        <w:t>A</w:t>
      </w:r>
      <w:r w:rsidRPr="00E70045">
        <w:rPr>
          <w:rFonts w:ascii="Times New Roman"/>
        </w:rPr>
        <w:t>相：</w:t>
      </w:r>
      <w:r w:rsidRPr="00E70045">
        <w:rPr>
          <w:rFonts w:ascii="Times New Roman"/>
        </w:rPr>
        <w:t xml:space="preserve">10 </w:t>
      </w:r>
      <w:proofErr w:type="spellStart"/>
      <w:r w:rsidRPr="00E70045">
        <w:rPr>
          <w:rFonts w:ascii="Times New Roman"/>
        </w:rPr>
        <w:t>mmol</w:t>
      </w:r>
      <w:proofErr w:type="spellEnd"/>
      <w:r w:rsidRPr="00E70045">
        <w:rPr>
          <w:rFonts w:ascii="Times New Roman"/>
        </w:rPr>
        <w:t>/L</w:t>
      </w:r>
      <w:r w:rsidRPr="00E70045">
        <w:rPr>
          <w:rFonts w:ascii="Times New Roman"/>
        </w:rPr>
        <w:t>乙酸</w:t>
      </w:r>
      <w:proofErr w:type="gramStart"/>
      <w:r w:rsidRPr="00E70045">
        <w:rPr>
          <w:rFonts w:ascii="Times New Roman"/>
        </w:rPr>
        <w:t>铵</w:t>
      </w:r>
      <w:proofErr w:type="gramEnd"/>
      <w:r w:rsidRPr="00E70045">
        <w:rPr>
          <w:rFonts w:ascii="Times New Roman"/>
        </w:rPr>
        <w:t>水溶液，</w:t>
      </w:r>
      <w:r w:rsidRPr="00E70045">
        <w:rPr>
          <w:rFonts w:ascii="Times New Roman"/>
        </w:rPr>
        <w:t>B</w:t>
      </w:r>
      <w:r w:rsidRPr="00E70045">
        <w:rPr>
          <w:rFonts w:ascii="Times New Roman"/>
        </w:rPr>
        <w:t>相：甲醇，梯度洗脱，流动相</w:t>
      </w:r>
      <w:r w:rsidRPr="00E70045">
        <w:rPr>
          <w:rFonts w:ascii="Times New Roman"/>
        </w:rPr>
        <w:t>B</w:t>
      </w:r>
      <w:r w:rsidRPr="00E70045">
        <w:rPr>
          <w:rFonts w:ascii="Times New Roman"/>
        </w:rPr>
        <w:t>的比例：</w:t>
      </w:r>
      <w:r w:rsidRPr="00E70045">
        <w:rPr>
          <w:rFonts w:ascii="Times New Roman"/>
        </w:rPr>
        <w:t>0~1 min</w:t>
      </w:r>
      <w:r w:rsidRPr="00E70045">
        <w:rPr>
          <w:rFonts w:ascii="Times New Roman"/>
        </w:rPr>
        <w:t>，</w:t>
      </w:r>
      <w:r w:rsidRPr="00E70045">
        <w:rPr>
          <w:rFonts w:ascii="Times New Roman"/>
        </w:rPr>
        <w:t>80%</w:t>
      </w:r>
      <w:r>
        <w:rPr>
          <w:rFonts w:ascii="Times New Roman"/>
        </w:rPr>
        <w:t xml:space="preserve"> </w:t>
      </w:r>
      <w:r w:rsidRPr="00E70045">
        <w:rPr>
          <w:rFonts w:ascii="Times New Roman"/>
        </w:rPr>
        <w:t>B</w:t>
      </w:r>
      <w:r w:rsidRPr="00E70045">
        <w:rPr>
          <w:rFonts w:ascii="Times New Roman"/>
        </w:rPr>
        <w:t>；</w:t>
      </w:r>
      <w:r w:rsidRPr="00E70045">
        <w:rPr>
          <w:rFonts w:ascii="Times New Roman"/>
        </w:rPr>
        <w:t>1~8 min</w:t>
      </w:r>
      <w:r w:rsidRPr="00E70045">
        <w:rPr>
          <w:rFonts w:ascii="Times New Roman"/>
        </w:rPr>
        <w:t>，</w:t>
      </w:r>
      <w:r w:rsidRPr="00E70045">
        <w:rPr>
          <w:rFonts w:ascii="Times New Roman"/>
        </w:rPr>
        <w:t>80%</w:t>
      </w:r>
      <w:r>
        <w:rPr>
          <w:rFonts w:ascii="Times New Roman"/>
        </w:rPr>
        <w:t xml:space="preserve"> </w:t>
      </w:r>
      <w:r w:rsidRPr="00E70045">
        <w:rPr>
          <w:rFonts w:ascii="Times New Roman"/>
        </w:rPr>
        <w:t>B~100%</w:t>
      </w:r>
      <w:r>
        <w:rPr>
          <w:rFonts w:ascii="Times New Roman"/>
        </w:rPr>
        <w:t xml:space="preserve"> </w:t>
      </w:r>
      <w:r w:rsidRPr="00E70045">
        <w:rPr>
          <w:rFonts w:ascii="Times New Roman"/>
        </w:rPr>
        <w:t>B</w:t>
      </w:r>
      <w:r w:rsidRPr="00E70045">
        <w:rPr>
          <w:rFonts w:ascii="Times New Roman"/>
        </w:rPr>
        <w:t>；</w:t>
      </w:r>
      <w:r w:rsidRPr="00E70045">
        <w:rPr>
          <w:rFonts w:ascii="Times New Roman"/>
        </w:rPr>
        <w:t>8~11 min</w:t>
      </w:r>
      <w:r w:rsidRPr="00E70045">
        <w:rPr>
          <w:rFonts w:ascii="Times New Roman"/>
        </w:rPr>
        <w:t>，</w:t>
      </w:r>
      <w:r w:rsidRPr="00E70045">
        <w:rPr>
          <w:rFonts w:ascii="Times New Roman"/>
        </w:rPr>
        <w:t>100%</w:t>
      </w:r>
      <w:r>
        <w:rPr>
          <w:rFonts w:ascii="Times New Roman"/>
        </w:rPr>
        <w:t xml:space="preserve"> </w:t>
      </w:r>
      <w:r w:rsidRPr="00E70045">
        <w:rPr>
          <w:rFonts w:ascii="Times New Roman"/>
        </w:rPr>
        <w:t>B</w:t>
      </w:r>
      <w:r w:rsidRPr="00E70045">
        <w:rPr>
          <w:rFonts w:ascii="Times New Roman"/>
        </w:rPr>
        <w:t>；</w:t>
      </w:r>
      <w:r w:rsidRPr="00E70045">
        <w:rPr>
          <w:rFonts w:ascii="Times New Roman"/>
        </w:rPr>
        <w:t>11.1~13 min</w:t>
      </w:r>
      <w:r w:rsidRPr="00E70045">
        <w:rPr>
          <w:rFonts w:ascii="Times New Roman"/>
        </w:rPr>
        <w:t>，</w:t>
      </w:r>
      <w:r w:rsidRPr="00E70045">
        <w:rPr>
          <w:rFonts w:ascii="Times New Roman"/>
        </w:rPr>
        <w:t>80%</w:t>
      </w:r>
      <w:r>
        <w:rPr>
          <w:rFonts w:ascii="Times New Roman"/>
        </w:rPr>
        <w:t xml:space="preserve"> </w:t>
      </w:r>
      <w:r w:rsidRPr="00E70045">
        <w:rPr>
          <w:rFonts w:ascii="Times New Roman"/>
        </w:rPr>
        <w:t>B</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c) </w:t>
      </w:r>
      <w:r w:rsidRPr="00E70045">
        <w:rPr>
          <w:rFonts w:ascii="Times New Roman"/>
        </w:rPr>
        <w:t>流速：</w:t>
      </w:r>
      <w:r w:rsidRPr="00E70045">
        <w:rPr>
          <w:rFonts w:ascii="Times New Roman"/>
        </w:rPr>
        <w:t>0.2 mL/min</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d) </w:t>
      </w:r>
      <w:r w:rsidRPr="00E70045">
        <w:rPr>
          <w:rFonts w:ascii="Times New Roman"/>
        </w:rPr>
        <w:t>柱温：</w:t>
      </w:r>
      <w:r w:rsidRPr="00E70045">
        <w:rPr>
          <w:rFonts w:ascii="Times New Roman"/>
        </w:rPr>
        <w:t>30 ℃</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e) </w:t>
      </w:r>
      <w:r w:rsidRPr="00E70045">
        <w:rPr>
          <w:rFonts w:ascii="Times New Roman"/>
        </w:rPr>
        <w:t>进样量：</w:t>
      </w:r>
      <w:r w:rsidRPr="00E70045">
        <w:rPr>
          <w:rFonts w:ascii="Times New Roman"/>
        </w:rPr>
        <w:t xml:space="preserve">2 </w:t>
      </w:r>
      <w:proofErr w:type="spellStart"/>
      <w:r w:rsidRPr="00E70045">
        <w:rPr>
          <w:rFonts w:ascii="Times New Roman"/>
        </w:rPr>
        <w:t>μL</w:t>
      </w:r>
      <w:proofErr w:type="spellEnd"/>
      <w:r w:rsidRPr="00E70045">
        <w:rPr>
          <w:rFonts w:ascii="Times New Roman"/>
        </w:rPr>
        <w:t>。</w:t>
      </w:r>
    </w:p>
    <w:p w:rsidR="00F53295" w:rsidRPr="00E70045" w:rsidRDefault="00F53295">
      <w:pPr>
        <w:pStyle w:val="aff9"/>
        <w:numPr>
          <w:ilvl w:val="3"/>
          <w:numId w:val="1"/>
        </w:numPr>
        <w:jc w:val="left"/>
        <w:rPr>
          <w:rFonts w:ascii="Times New Roman"/>
        </w:rPr>
      </w:pPr>
      <w:r w:rsidRPr="00E70045">
        <w:rPr>
          <w:rFonts w:ascii="Times New Roman"/>
        </w:rPr>
        <w:t>质谱参考条件</w:t>
      </w:r>
    </w:p>
    <w:p w:rsidR="00F53295" w:rsidRPr="00E70045" w:rsidRDefault="00F53295">
      <w:pPr>
        <w:pStyle w:val="af6"/>
        <w:ind w:firstLineChars="250" w:firstLine="525"/>
        <w:rPr>
          <w:rFonts w:ascii="Times New Roman"/>
        </w:rPr>
      </w:pPr>
      <w:r w:rsidRPr="00E70045">
        <w:rPr>
          <w:rFonts w:ascii="Times New Roman"/>
        </w:rPr>
        <w:t xml:space="preserve">a) </w:t>
      </w:r>
      <w:r w:rsidRPr="00E70045">
        <w:rPr>
          <w:rFonts w:ascii="Times New Roman"/>
        </w:rPr>
        <w:t>离子源：</w:t>
      </w:r>
      <w:r w:rsidRPr="00E70045">
        <w:rPr>
          <w:rFonts w:ascii="Times New Roman"/>
        </w:rPr>
        <w:t>Agilent</w:t>
      </w:r>
      <w:proofErr w:type="gramStart"/>
      <w:r w:rsidRPr="00E70045">
        <w:rPr>
          <w:rFonts w:ascii="Times New Roman"/>
        </w:rPr>
        <w:t>双喷</w:t>
      </w:r>
      <w:proofErr w:type="gramEnd"/>
      <w:r w:rsidRPr="00E70045">
        <w:rPr>
          <w:rFonts w:ascii="Times New Roman"/>
        </w:rPr>
        <w:t>Jet Stream</w:t>
      </w:r>
      <w:r w:rsidRPr="00E70045">
        <w:rPr>
          <w:rFonts w:ascii="Times New Roman"/>
        </w:rPr>
        <w:t>源（或性能相当的其它离子源），负离子扫描；</w:t>
      </w:r>
    </w:p>
    <w:p w:rsidR="00F53295" w:rsidRPr="00E70045" w:rsidRDefault="00F53295">
      <w:pPr>
        <w:pStyle w:val="af6"/>
        <w:ind w:firstLineChars="250" w:firstLine="525"/>
        <w:rPr>
          <w:rFonts w:ascii="Times New Roman"/>
        </w:rPr>
      </w:pPr>
      <w:r w:rsidRPr="00E70045">
        <w:rPr>
          <w:rFonts w:ascii="Times New Roman"/>
        </w:rPr>
        <w:t xml:space="preserve">b) </w:t>
      </w:r>
      <w:r w:rsidRPr="00E70045">
        <w:rPr>
          <w:rFonts w:ascii="Times New Roman"/>
        </w:rPr>
        <w:t>检测方式：一级扫描模式（</w:t>
      </w:r>
      <w:r w:rsidRPr="00E70045">
        <w:rPr>
          <w:rFonts w:ascii="Times New Roman"/>
        </w:rPr>
        <w:t>MS Scan</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c) </w:t>
      </w:r>
      <w:r w:rsidRPr="00E70045">
        <w:rPr>
          <w:rFonts w:ascii="Times New Roman"/>
        </w:rPr>
        <w:t>数据采集模式：</w:t>
      </w:r>
      <w:r w:rsidRPr="00E70045">
        <w:rPr>
          <w:rFonts w:ascii="Times New Roman"/>
        </w:rPr>
        <w:t>High Resolution (4 GHz)</w:t>
      </w:r>
      <w:r w:rsidRPr="00E70045">
        <w:rPr>
          <w:rFonts w:ascii="Times New Roman"/>
        </w:rPr>
        <w:t>模式；</w:t>
      </w:r>
    </w:p>
    <w:p w:rsidR="00F53295" w:rsidRPr="00E70045" w:rsidRDefault="00F53295">
      <w:pPr>
        <w:pStyle w:val="af6"/>
        <w:ind w:firstLineChars="250" w:firstLine="525"/>
        <w:rPr>
          <w:rFonts w:ascii="Times New Roman"/>
        </w:rPr>
      </w:pPr>
      <w:r w:rsidRPr="00E70045">
        <w:rPr>
          <w:rFonts w:ascii="Times New Roman"/>
        </w:rPr>
        <w:t xml:space="preserve">d) </w:t>
      </w:r>
      <w:r w:rsidRPr="00E70045">
        <w:rPr>
          <w:rFonts w:ascii="Times New Roman"/>
        </w:rPr>
        <w:t>毛细管电压：</w:t>
      </w:r>
      <w:r w:rsidRPr="00E70045">
        <w:rPr>
          <w:rFonts w:ascii="Times New Roman"/>
        </w:rPr>
        <w:t>3000 V</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e) </w:t>
      </w:r>
      <w:r w:rsidRPr="00E70045">
        <w:rPr>
          <w:rFonts w:ascii="Times New Roman"/>
        </w:rPr>
        <w:t>干燥气：流速：</w:t>
      </w:r>
      <w:r w:rsidRPr="00E70045">
        <w:rPr>
          <w:rFonts w:ascii="Times New Roman"/>
        </w:rPr>
        <w:t>8 L/min</w:t>
      </w:r>
      <w:r w:rsidRPr="00E70045">
        <w:rPr>
          <w:rFonts w:ascii="Times New Roman"/>
        </w:rPr>
        <w:t>，温度：</w:t>
      </w:r>
      <w:r w:rsidRPr="00E70045">
        <w:rPr>
          <w:rFonts w:ascii="Times New Roman"/>
        </w:rPr>
        <w:t>350 ℃</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f) </w:t>
      </w:r>
      <w:r w:rsidRPr="00E70045">
        <w:rPr>
          <w:rFonts w:ascii="Times New Roman"/>
        </w:rPr>
        <w:t>雾化气压力：</w:t>
      </w:r>
      <w:r w:rsidRPr="00E70045">
        <w:rPr>
          <w:rFonts w:ascii="Times New Roman"/>
        </w:rPr>
        <w:t>0.24 MPa</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g) </w:t>
      </w:r>
      <w:r w:rsidRPr="00E70045">
        <w:rPr>
          <w:rFonts w:ascii="Times New Roman"/>
        </w:rPr>
        <w:t>鞘流气：温度：</w:t>
      </w:r>
      <w:r w:rsidRPr="00E70045">
        <w:rPr>
          <w:rFonts w:ascii="Times New Roman"/>
        </w:rPr>
        <w:t>350 ℃</w:t>
      </w:r>
      <w:r w:rsidRPr="00E70045">
        <w:rPr>
          <w:rFonts w:ascii="Times New Roman"/>
        </w:rPr>
        <w:t>，流速：</w:t>
      </w:r>
      <w:r w:rsidRPr="00E70045">
        <w:rPr>
          <w:rFonts w:ascii="Times New Roman"/>
        </w:rPr>
        <w:t>11 L/min</w:t>
      </w:r>
      <w:r w:rsidRPr="00E70045">
        <w:rPr>
          <w:rFonts w:ascii="Times New Roman"/>
        </w:rPr>
        <w:t>；</w:t>
      </w:r>
    </w:p>
    <w:p w:rsidR="00F53295" w:rsidRPr="00E70045" w:rsidRDefault="00F53295">
      <w:pPr>
        <w:pStyle w:val="af6"/>
        <w:ind w:firstLineChars="250" w:firstLine="525"/>
        <w:rPr>
          <w:rFonts w:ascii="Times New Roman"/>
        </w:rPr>
      </w:pPr>
      <w:r w:rsidRPr="00E70045">
        <w:rPr>
          <w:rFonts w:ascii="Times New Roman"/>
        </w:rPr>
        <w:t xml:space="preserve">h) </w:t>
      </w:r>
      <w:r w:rsidRPr="00E70045">
        <w:rPr>
          <w:rFonts w:ascii="Times New Roman"/>
        </w:rPr>
        <w:t>喷嘴电压：</w:t>
      </w:r>
      <w:r w:rsidRPr="00E70045">
        <w:rPr>
          <w:rFonts w:ascii="Times New Roman"/>
        </w:rPr>
        <w:t>750 V</w:t>
      </w:r>
      <w:r w:rsidRPr="00E70045">
        <w:rPr>
          <w:rFonts w:ascii="Times New Roman"/>
        </w:rPr>
        <w:t>；</w:t>
      </w:r>
    </w:p>
    <w:p w:rsidR="00F53295" w:rsidRPr="00E70045" w:rsidRDefault="00F53295">
      <w:pPr>
        <w:pStyle w:val="af6"/>
        <w:ind w:firstLineChars="250" w:firstLine="525"/>
        <w:rPr>
          <w:rFonts w:ascii="Times New Roman"/>
        </w:rPr>
      </w:pPr>
      <w:proofErr w:type="spellStart"/>
      <w:r w:rsidRPr="00E70045">
        <w:rPr>
          <w:rFonts w:ascii="Times New Roman"/>
        </w:rPr>
        <w:t>i</w:t>
      </w:r>
      <w:proofErr w:type="spellEnd"/>
      <w:r w:rsidRPr="00E70045">
        <w:rPr>
          <w:rFonts w:ascii="Times New Roman"/>
        </w:rPr>
        <w:t xml:space="preserve">) </w:t>
      </w:r>
      <w:r w:rsidRPr="00E70045">
        <w:rPr>
          <w:rFonts w:ascii="Times New Roman"/>
        </w:rPr>
        <w:t>毛细管出口电压：</w:t>
      </w:r>
      <w:r w:rsidRPr="00E70045">
        <w:rPr>
          <w:rFonts w:ascii="Times New Roman"/>
        </w:rPr>
        <w:t>150 V</w:t>
      </w:r>
      <w:r w:rsidRPr="00E70045">
        <w:rPr>
          <w:rFonts w:ascii="Times New Roman"/>
        </w:rPr>
        <w:t>；</w:t>
      </w:r>
    </w:p>
    <w:p w:rsidR="00F53295" w:rsidRPr="00E70045" w:rsidRDefault="00F53295" w:rsidP="00995C38">
      <w:pPr>
        <w:pStyle w:val="af6"/>
        <w:ind w:firstLineChars="250" w:firstLine="525"/>
        <w:rPr>
          <w:rFonts w:ascii="Times New Roman"/>
        </w:rPr>
      </w:pPr>
      <w:r w:rsidRPr="00E70045">
        <w:rPr>
          <w:rFonts w:ascii="Times New Roman"/>
        </w:rPr>
        <w:t xml:space="preserve">h) </w:t>
      </w:r>
      <w:r w:rsidRPr="00E70045">
        <w:rPr>
          <w:rFonts w:ascii="Times New Roman"/>
        </w:rPr>
        <w:t>扫描范围：</w:t>
      </w:r>
      <w:proofErr w:type="gramStart"/>
      <w:r w:rsidRPr="00E70045">
        <w:rPr>
          <w:rFonts w:ascii="Times New Roman"/>
        </w:rPr>
        <w:t>m/z</w:t>
      </w:r>
      <w:proofErr w:type="gramEnd"/>
      <w:r w:rsidRPr="00E70045">
        <w:rPr>
          <w:rFonts w:ascii="Times New Roman"/>
        </w:rPr>
        <w:t xml:space="preserve"> 100</w:t>
      </w:r>
      <w:r>
        <w:rPr>
          <w:rFonts w:ascii="Times New Roman"/>
        </w:rPr>
        <w:t>~</w:t>
      </w:r>
      <w:r w:rsidRPr="00E70045">
        <w:rPr>
          <w:rFonts w:ascii="Times New Roman"/>
        </w:rPr>
        <w:t>1100</w:t>
      </w:r>
    </w:p>
    <w:p w:rsidR="00F53295" w:rsidRPr="00E70045" w:rsidRDefault="00F53295">
      <w:pPr>
        <w:pStyle w:val="af6"/>
        <w:ind w:firstLineChars="250" w:firstLine="525"/>
        <w:rPr>
          <w:rFonts w:ascii="Times New Roman"/>
        </w:rPr>
      </w:pPr>
      <w:r w:rsidRPr="00E70045">
        <w:rPr>
          <w:rFonts w:ascii="Times New Roman"/>
        </w:rPr>
        <w:t xml:space="preserve">j) </w:t>
      </w:r>
      <w:r w:rsidRPr="00E70045">
        <w:rPr>
          <w:rFonts w:ascii="Times New Roman"/>
        </w:rPr>
        <w:t>定量离子与定性离子的准确质量</w:t>
      </w:r>
      <w:proofErr w:type="gramStart"/>
      <w:r w:rsidRPr="00E70045">
        <w:rPr>
          <w:rFonts w:ascii="Times New Roman"/>
        </w:rPr>
        <w:t>数及其</w:t>
      </w:r>
      <w:proofErr w:type="gramEnd"/>
      <w:r w:rsidRPr="00E70045">
        <w:rPr>
          <w:rFonts w:ascii="Times New Roman"/>
        </w:rPr>
        <w:t>理论丰度比见表</w:t>
      </w:r>
      <w:r w:rsidRPr="00E70045">
        <w:rPr>
          <w:rFonts w:ascii="Times New Roman"/>
        </w:rPr>
        <w:t>1</w:t>
      </w:r>
      <w:r w:rsidRPr="00E70045">
        <w:rPr>
          <w:rFonts w:ascii="Times New Roman"/>
        </w:rPr>
        <w:t>。</w:t>
      </w:r>
    </w:p>
    <w:p w:rsidR="00F53295" w:rsidRPr="00E70045" w:rsidRDefault="00F53295">
      <w:pPr>
        <w:pStyle w:val="af6"/>
        <w:ind w:firstLineChars="250" w:firstLine="525"/>
        <w:rPr>
          <w:rFonts w:ascii="Times New Roman"/>
        </w:rPr>
      </w:pPr>
    </w:p>
    <w:p w:rsidR="00F53295" w:rsidRPr="00E70045" w:rsidRDefault="00F53295" w:rsidP="00575B54">
      <w:pPr>
        <w:pStyle w:val="a1"/>
        <w:numPr>
          <w:ilvl w:val="0"/>
          <w:numId w:val="0"/>
        </w:numPr>
        <w:ind w:firstLineChars="50" w:firstLine="105"/>
        <w:rPr>
          <w:rFonts w:ascii="Times New Roman"/>
          <w:lang w:val="zh-CN"/>
        </w:rPr>
      </w:pPr>
      <w:bookmarkStart w:id="7" w:name="_Hlk486767383"/>
      <w:r w:rsidRPr="00E70045">
        <w:rPr>
          <w:rFonts w:ascii="Times New Roman"/>
          <w:lang w:val="zh-CN"/>
        </w:rPr>
        <w:t>表</w:t>
      </w:r>
      <w:r w:rsidRPr="00E70045">
        <w:rPr>
          <w:rFonts w:ascii="Times New Roman"/>
          <w:lang w:val="zh-CN"/>
        </w:rPr>
        <w:t xml:space="preserve">1 </w:t>
      </w:r>
      <w:r w:rsidRPr="00E70045">
        <w:rPr>
          <w:rFonts w:ascii="Times New Roman"/>
          <w:lang w:val="zh-CN"/>
        </w:rPr>
        <w:t>定</w:t>
      </w:r>
      <w:r w:rsidRPr="00E70045">
        <w:rPr>
          <w:rFonts w:ascii="Times New Roman"/>
        </w:rPr>
        <w:t>量离子与定性离子的准确质量</w:t>
      </w:r>
      <w:proofErr w:type="gramStart"/>
      <w:r w:rsidRPr="00E70045">
        <w:rPr>
          <w:rFonts w:ascii="Times New Roman"/>
        </w:rPr>
        <w:t>数及其</w:t>
      </w:r>
      <w:proofErr w:type="gramEnd"/>
      <w:r w:rsidRPr="00E70045">
        <w:rPr>
          <w:rFonts w:ascii="Times New Roman"/>
        </w:rPr>
        <w:t>理论丰度比</w:t>
      </w:r>
    </w:p>
    <w:tbl>
      <w:tblPr>
        <w:tblStyle w:val="af4"/>
        <w:tblW w:w="0" w:type="auto"/>
        <w:jc w:val="center"/>
        <w:tblLook w:val="04A0" w:firstRow="1" w:lastRow="0" w:firstColumn="1" w:lastColumn="0" w:noHBand="0" w:noVBand="1"/>
      </w:tblPr>
      <w:tblGrid>
        <w:gridCol w:w="1653"/>
        <w:gridCol w:w="1465"/>
        <w:gridCol w:w="1559"/>
        <w:gridCol w:w="2264"/>
      </w:tblGrid>
      <w:tr w:rsidR="00F53295" w:rsidRPr="00E70045" w:rsidTr="0002209E">
        <w:trPr>
          <w:jc w:val="center"/>
        </w:trPr>
        <w:tc>
          <w:tcPr>
            <w:tcW w:w="1653" w:type="dxa"/>
            <w:vAlign w:val="center"/>
          </w:tcPr>
          <w:p w:rsidR="00F53295" w:rsidRPr="00E70045" w:rsidRDefault="00F53295" w:rsidP="00E2151E">
            <w:pPr>
              <w:jc w:val="center"/>
              <w:rPr>
                <w:rFonts w:ascii="Times New Roman" w:eastAsiaTheme="minorEastAsia" w:hAnsi="Times New Roman"/>
                <w:bCs/>
                <w:kern w:val="0"/>
                <w:szCs w:val="21"/>
              </w:rPr>
            </w:pPr>
            <w:r w:rsidRPr="00E70045">
              <w:rPr>
                <w:rFonts w:ascii="Times New Roman" w:eastAsiaTheme="minorEastAsia" w:hAnsi="Times New Roman"/>
                <w:bCs/>
                <w:kern w:val="0"/>
                <w:szCs w:val="21"/>
              </w:rPr>
              <w:t xml:space="preserve">SCCPs </w:t>
            </w:r>
            <w:r w:rsidRPr="00E70045">
              <w:rPr>
                <w:rFonts w:ascii="Times New Roman" w:eastAsiaTheme="minorEastAsia" w:hAnsi="Times New Roman"/>
                <w:bCs/>
                <w:kern w:val="0"/>
                <w:szCs w:val="21"/>
              </w:rPr>
              <w:t>单体</w:t>
            </w:r>
          </w:p>
        </w:tc>
        <w:tc>
          <w:tcPr>
            <w:tcW w:w="1465" w:type="dxa"/>
            <w:vAlign w:val="center"/>
          </w:tcPr>
          <w:p w:rsidR="00F53295" w:rsidRPr="00E70045" w:rsidRDefault="00F53295" w:rsidP="00E2151E">
            <w:pPr>
              <w:jc w:val="center"/>
              <w:rPr>
                <w:rFonts w:ascii="Times New Roman" w:eastAsiaTheme="minorEastAsia" w:hAnsi="Times New Roman"/>
                <w:bCs/>
                <w:kern w:val="0"/>
                <w:szCs w:val="21"/>
              </w:rPr>
            </w:pPr>
            <w:r w:rsidRPr="00E70045">
              <w:rPr>
                <w:rFonts w:ascii="Times New Roman" w:eastAsiaTheme="minorEastAsia" w:hAnsi="Times New Roman"/>
                <w:bCs/>
                <w:kern w:val="0"/>
                <w:szCs w:val="21"/>
              </w:rPr>
              <w:t>定量离子（</w:t>
            </w:r>
            <w:r w:rsidRPr="00E70045">
              <w:rPr>
                <w:rFonts w:ascii="Times New Roman" w:eastAsiaTheme="minorEastAsia" w:hAnsi="Times New Roman"/>
                <w:bCs/>
                <w:kern w:val="0"/>
                <w:szCs w:val="21"/>
              </w:rPr>
              <w:t>m/z</w:t>
            </w:r>
            <w:r w:rsidRPr="00E70045">
              <w:rPr>
                <w:rFonts w:ascii="Times New Roman" w:eastAsiaTheme="minorEastAsia" w:hAnsi="Times New Roman"/>
                <w:bCs/>
                <w:kern w:val="0"/>
                <w:szCs w:val="21"/>
              </w:rPr>
              <w:t>）</w:t>
            </w:r>
          </w:p>
        </w:tc>
        <w:tc>
          <w:tcPr>
            <w:tcW w:w="1559" w:type="dxa"/>
            <w:vAlign w:val="center"/>
          </w:tcPr>
          <w:p w:rsidR="00F53295" w:rsidRPr="00E70045" w:rsidRDefault="00F53295" w:rsidP="00E2151E">
            <w:pPr>
              <w:jc w:val="center"/>
              <w:rPr>
                <w:rFonts w:ascii="Times New Roman" w:eastAsiaTheme="minorEastAsia" w:hAnsi="Times New Roman"/>
                <w:bCs/>
                <w:kern w:val="0"/>
                <w:szCs w:val="21"/>
              </w:rPr>
            </w:pPr>
            <w:r w:rsidRPr="00E70045">
              <w:rPr>
                <w:rFonts w:ascii="Times New Roman" w:eastAsiaTheme="minorEastAsia" w:hAnsi="Times New Roman"/>
                <w:bCs/>
                <w:kern w:val="0"/>
                <w:szCs w:val="21"/>
              </w:rPr>
              <w:t>定性离子（</w:t>
            </w:r>
            <w:r w:rsidRPr="00E70045">
              <w:rPr>
                <w:rFonts w:ascii="Times New Roman" w:eastAsiaTheme="minorEastAsia" w:hAnsi="Times New Roman"/>
                <w:bCs/>
                <w:kern w:val="0"/>
                <w:szCs w:val="21"/>
              </w:rPr>
              <w:t>m/z</w:t>
            </w:r>
            <w:r w:rsidRPr="00E70045">
              <w:rPr>
                <w:rFonts w:ascii="Times New Roman" w:eastAsiaTheme="minorEastAsia" w:hAnsi="Times New Roman"/>
                <w:bCs/>
                <w:kern w:val="0"/>
                <w:szCs w:val="21"/>
              </w:rPr>
              <w:t>）</w:t>
            </w:r>
          </w:p>
        </w:tc>
        <w:tc>
          <w:tcPr>
            <w:tcW w:w="2264" w:type="dxa"/>
            <w:vAlign w:val="center"/>
          </w:tcPr>
          <w:p w:rsidR="00F53295" w:rsidRDefault="00F53295" w:rsidP="00E2151E">
            <w:pPr>
              <w:jc w:val="center"/>
              <w:rPr>
                <w:rFonts w:ascii="Times New Roman" w:eastAsiaTheme="minorEastAsia" w:hAnsi="Times New Roman"/>
                <w:bCs/>
                <w:kern w:val="0"/>
                <w:szCs w:val="21"/>
              </w:rPr>
            </w:pPr>
            <w:r w:rsidRPr="00E70045">
              <w:rPr>
                <w:rFonts w:ascii="Times New Roman" w:eastAsiaTheme="minorEastAsia" w:hAnsi="Times New Roman"/>
                <w:bCs/>
                <w:kern w:val="0"/>
                <w:szCs w:val="21"/>
              </w:rPr>
              <w:t>同位素比</w:t>
            </w:r>
          </w:p>
          <w:p w:rsidR="00F53295" w:rsidRPr="00E70045" w:rsidRDefault="00F53295" w:rsidP="00E2151E">
            <w:pPr>
              <w:jc w:val="center"/>
              <w:rPr>
                <w:rFonts w:ascii="Times New Roman" w:eastAsiaTheme="minorEastAsia" w:hAnsi="Times New Roman"/>
                <w:bCs/>
                <w:kern w:val="0"/>
                <w:szCs w:val="21"/>
              </w:rPr>
            </w:pPr>
            <w:r w:rsidRPr="00E70045">
              <w:rPr>
                <w:rFonts w:ascii="Times New Roman" w:eastAsiaTheme="minorEastAsia" w:hAnsi="Times New Roman"/>
                <w:bCs/>
                <w:kern w:val="0"/>
                <w:szCs w:val="21"/>
              </w:rPr>
              <w:t>(</w:t>
            </w:r>
            <w:r w:rsidRPr="00E70045">
              <w:rPr>
                <w:rFonts w:ascii="Times New Roman" w:eastAsiaTheme="minorEastAsia" w:hAnsi="Times New Roman"/>
                <w:bCs/>
                <w:kern w:val="0"/>
                <w:szCs w:val="21"/>
              </w:rPr>
              <w:t>定性离子</w:t>
            </w:r>
            <w:r w:rsidRPr="00E70045">
              <w:rPr>
                <w:rFonts w:ascii="Times New Roman" w:eastAsiaTheme="minorEastAsia" w:hAnsi="Times New Roman"/>
                <w:bCs/>
                <w:kern w:val="0"/>
                <w:szCs w:val="21"/>
              </w:rPr>
              <w:t>/</w:t>
            </w:r>
            <w:r w:rsidRPr="00E70045">
              <w:rPr>
                <w:rFonts w:ascii="Times New Roman" w:eastAsiaTheme="minorEastAsia" w:hAnsi="Times New Roman"/>
                <w:bCs/>
                <w:kern w:val="0"/>
                <w:szCs w:val="21"/>
              </w:rPr>
              <w:t>定量离子</w:t>
            </w:r>
            <w:r w:rsidRPr="00E70045">
              <w:rPr>
                <w:rFonts w:ascii="Times New Roman" w:eastAsiaTheme="minorEastAsia" w:hAnsi="Times New Roman"/>
                <w:bCs/>
                <w:kern w:val="0"/>
                <w:szCs w:val="21"/>
              </w:rPr>
              <w:t>)</w:t>
            </w:r>
          </w:p>
        </w:tc>
      </w:tr>
      <w:tr w:rsidR="00F53295" w:rsidRPr="00E70045" w:rsidTr="0002209E">
        <w:trPr>
          <w:trHeight w:val="340"/>
          <w:jc w:val="center"/>
        </w:trPr>
        <w:tc>
          <w:tcPr>
            <w:tcW w:w="1653" w:type="dxa"/>
            <w:vAlign w:val="center"/>
          </w:tcPr>
          <w:p w:rsidR="00F53295" w:rsidRPr="00E70045" w:rsidRDefault="00F53295" w:rsidP="00E2151E">
            <w:pPr>
              <w:widowControl/>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17</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5</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312.9671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314.9642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0.64</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16</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6</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346.9281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348.9252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0.80</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15</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7</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380.8891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382.8862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14</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8</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416.8472</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414.8502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0.89</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9</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450.8083</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448.8112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0.78</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10</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10</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484.7693</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486.7664</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19</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5</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326.9828</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328.9799</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0.64</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18</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6</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360.9438</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362.9409</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0.80</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lastRenderedPageBreak/>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17</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7</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394.9048</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396.9019</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16</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8</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430.8629</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428.8658</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0.89</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15</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9</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464.8239</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462.8268</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0.78</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4</w:t>
            </w:r>
            <w:r w:rsidRPr="00E70045">
              <w:rPr>
                <w:rFonts w:ascii="Times New Roman" w:hAnsi="Times New Roman"/>
                <w:color w:val="000000"/>
                <w:sz w:val="22"/>
                <w:szCs w:val="22"/>
              </w:rPr>
              <w:t>Cl</w:t>
            </w:r>
            <w:r w:rsidRPr="00E70045">
              <w:rPr>
                <w:rFonts w:ascii="Times New Roman" w:hAnsi="Times New Roman"/>
                <w:color w:val="000000"/>
                <w:sz w:val="22"/>
                <w:vertAlign w:val="subscript"/>
              </w:rPr>
              <w:t>10</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498.7849</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500.782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11</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3</w:t>
            </w:r>
            <w:r w:rsidRPr="00E70045">
              <w:rPr>
                <w:rFonts w:ascii="Times New Roman" w:hAnsi="Times New Roman"/>
                <w:color w:val="000000"/>
                <w:sz w:val="22"/>
                <w:szCs w:val="22"/>
              </w:rPr>
              <w:t>Cl</w:t>
            </w:r>
            <w:r w:rsidRPr="00E70045">
              <w:rPr>
                <w:rFonts w:ascii="Times New Roman" w:hAnsi="Times New Roman"/>
                <w:color w:val="000000"/>
                <w:sz w:val="22"/>
                <w:vertAlign w:val="subscript"/>
              </w:rPr>
              <w:t>11</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532.7459</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534.7464</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21</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5</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340.9984</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342.9955</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0.64</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20</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6</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374.9594</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376.9565</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0.80</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19</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7</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408.9205</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410.9175</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18</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8</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444.8786</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442.8815</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0.89</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17</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9</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478.8396</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476.8425</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0.78</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16</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10</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512.8006</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514.7977</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5</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1</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546.7616</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548.7587</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12</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4</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w:t>
            </w:r>
            <w:r w:rsidRPr="00E70045">
              <w:rPr>
                <w:rFonts w:ascii="Times New Roman" w:hAnsi="Times New Roman"/>
                <w:color w:val="000000"/>
                <w:sz w:val="22"/>
                <w:vertAlign w:val="subscript"/>
              </w:rPr>
              <w:t>2</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582.7196</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580.7226</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0.93</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23</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5</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355.0141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357.0112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0.65</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22</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6</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388.9751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390.9722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0.81</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21</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7</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422.9361</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424.9332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0.97</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20</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8</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458.8942</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456.8971</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0.89</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19</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9</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492.8524</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490.8582</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0.78</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18</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10</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526.8163</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528.8134</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17</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11</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560.7773</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562.7744</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0.96</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16</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12</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596.7354</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594.7383</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0.93</w:t>
            </w:r>
          </w:p>
        </w:tc>
      </w:tr>
      <w:tr w:rsidR="00F53295" w:rsidRPr="00E70045" w:rsidTr="0002209E">
        <w:trPr>
          <w:trHeight w:val="340"/>
          <w:jc w:val="center"/>
        </w:trPr>
        <w:tc>
          <w:tcPr>
            <w:tcW w:w="1653" w:type="dxa"/>
            <w:vAlign w:val="center"/>
          </w:tcPr>
          <w:p w:rsidR="00F53295" w:rsidRPr="00E70045" w:rsidRDefault="00F53295" w:rsidP="00E2151E">
            <w:pPr>
              <w:jc w:val="center"/>
              <w:rPr>
                <w:rFonts w:ascii="Times New Roman" w:hAnsi="Times New Roman"/>
                <w:color w:val="000000"/>
                <w:sz w:val="22"/>
                <w:szCs w:val="22"/>
              </w:rPr>
            </w:pPr>
            <w:r w:rsidRPr="00E70045">
              <w:rPr>
                <w:rFonts w:ascii="Times New Roman" w:hAnsi="Times New Roman"/>
                <w:color w:val="000000"/>
                <w:sz w:val="22"/>
                <w:szCs w:val="22"/>
              </w:rPr>
              <w:t>C</w:t>
            </w:r>
            <w:r w:rsidRPr="00E70045">
              <w:rPr>
                <w:rFonts w:ascii="Times New Roman" w:hAnsi="Times New Roman"/>
                <w:color w:val="000000"/>
                <w:sz w:val="22"/>
                <w:szCs w:val="22"/>
                <w:vertAlign w:val="subscript"/>
              </w:rPr>
              <w:t>13</w:t>
            </w:r>
            <w:r w:rsidRPr="00E70045">
              <w:rPr>
                <w:rFonts w:ascii="Times New Roman" w:hAnsi="Times New Roman"/>
                <w:color w:val="000000"/>
                <w:sz w:val="22"/>
                <w:szCs w:val="22"/>
              </w:rPr>
              <w:t>H</w:t>
            </w:r>
            <w:r w:rsidRPr="00E70045">
              <w:rPr>
                <w:rFonts w:ascii="Times New Roman" w:hAnsi="Times New Roman"/>
                <w:color w:val="000000"/>
                <w:sz w:val="22"/>
                <w:szCs w:val="22"/>
                <w:vertAlign w:val="subscript"/>
              </w:rPr>
              <w:t>15</w:t>
            </w:r>
            <w:r w:rsidRPr="00E70045">
              <w:rPr>
                <w:rFonts w:ascii="Times New Roman" w:hAnsi="Times New Roman"/>
                <w:color w:val="000000"/>
                <w:sz w:val="22"/>
                <w:szCs w:val="22"/>
              </w:rPr>
              <w:t>Cl</w:t>
            </w:r>
            <w:r w:rsidRPr="00E70045">
              <w:rPr>
                <w:rFonts w:ascii="Times New Roman" w:hAnsi="Times New Roman"/>
                <w:color w:val="000000"/>
                <w:sz w:val="22"/>
                <w:szCs w:val="22"/>
                <w:vertAlign w:val="subscript"/>
              </w:rPr>
              <w:t>13</w:t>
            </w:r>
          </w:p>
        </w:tc>
        <w:tc>
          <w:tcPr>
            <w:tcW w:w="1465"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630.6964</w:t>
            </w:r>
          </w:p>
        </w:tc>
        <w:tc>
          <w:tcPr>
            <w:tcW w:w="1559"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628.6993</w:t>
            </w:r>
          </w:p>
        </w:tc>
        <w:tc>
          <w:tcPr>
            <w:tcW w:w="2264" w:type="dxa"/>
            <w:vAlign w:val="center"/>
          </w:tcPr>
          <w:p w:rsidR="00F53295" w:rsidRPr="00E70045" w:rsidRDefault="00F53295" w:rsidP="00E2151E">
            <w:pPr>
              <w:jc w:val="center"/>
              <w:rPr>
                <w:rFonts w:ascii="Times New Roman" w:eastAsiaTheme="minorEastAsia" w:hAnsi="Times New Roman"/>
              </w:rPr>
            </w:pPr>
            <w:r w:rsidRPr="00E70045">
              <w:rPr>
                <w:rFonts w:ascii="Times New Roman" w:eastAsiaTheme="minorEastAsia" w:hAnsi="Times New Roman"/>
              </w:rPr>
              <w:t>0.85</w:t>
            </w:r>
          </w:p>
        </w:tc>
      </w:tr>
    </w:tbl>
    <w:p w:rsidR="00F53295" w:rsidRPr="00E70045" w:rsidRDefault="00F53295" w:rsidP="002A1CD3">
      <w:pPr>
        <w:pStyle w:val="af6"/>
        <w:ind w:firstLine="420"/>
        <w:rPr>
          <w:rFonts w:ascii="Times New Roman"/>
        </w:rPr>
      </w:pPr>
    </w:p>
    <w:bookmarkEnd w:id="6"/>
    <w:bookmarkEnd w:id="7"/>
    <w:p w:rsidR="00364568" w:rsidRPr="00E70045" w:rsidRDefault="0052187F">
      <w:pPr>
        <w:pStyle w:val="aff8"/>
        <w:numPr>
          <w:ilvl w:val="2"/>
          <w:numId w:val="1"/>
        </w:numPr>
        <w:spacing w:line="360" w:lineRule="auto"/>
        <w:ind w:left="0"/>
        <w:jc w:val="left"/>
        <w:rPr>
          <w:rFonts w:ascii="Times New Roman"/>
        </w:rPr>
      </w:pPr>
      <w:r w:rsidRPr="00E70045">
        <w:rPr>
          <w:rFonts w:ascii="Times New Roman"/>
        </w:rPr>
        <w:t>液相色谱</w:t>
      </w:r>
      <w:r w:rsidRPr="00E70045">
        <w:rPr>
          <w:rFonts w:ascii="Times New Roman"/>
        </w:rPr>
        <w:t>-</w:t>
      </w:r>
      <w:r w:rsidR="00F21AE0">
        <w:rPr>
          <w:rFonts w:ascii="Times New Roman" w:hint="eastAsia"/>
        </w:rPr>
        <w:t>四</w:t>
      </w:r>
      <w:proofErr w:type="gramStart"/>
      <w:r w:rsidR="00F21AE0">
        <w:rPr>
          <w:rFonts w:ascii="Times New Roman" w:hint="eastAsia"/>
        </w:rPr>
        <w:t>极</w:t>
      </w:r>
      <w:proofErr w:type="gramEnd"/>
      <w:r w:rsidR="00F21AE0">
        <w:rPr>
          <w:rFonts w:ascii="Times New Roman" w:hint="eastAsia"/>
        </w:rPr>
        <w:t>杆</w:t>
      </w:r>
      <w:r w:rsidR="00F21AE0">
        <w:rPr>
          <w:rFonts w:ascii="Times New Roman" w:hint="eastAsia"/>
        </w:rPr>
        <w:t>-</w:t>
      </w:r>
      <w:r w:rsidR="00F21AE0">
        <w:rPr>
          <w:rFonts w:ascii="Times New Roman"/>
        </w:rPr>
        <w:t>飞行时间</w:t>
      </w:r>
      <w:r w:rsidR="001F3494" w:rsidRPr="00E70045">
        <w:rPr>
          <w:rFonts w:ascii="Times New Roman"/>
        </w:rPr>
        <w:t>质谱测定</w:t>
      </w:r>
    </w:p>
    <w:p w:rsidR="00103461" w:rsidRPr="00E70045" w:rsidRDefault="00103461" w:rsidP="00103461">
      <w:pPr>
        <w:pStyle w:val="aff9"/>
        <w:numPr>
          <w:ilvl w:val="3"/>
          <w:numId w:val="1"/>
        </w:numPr>
        <w:jc w:val="left"/>
        <w:rPr>
          <w:rFonts w:ascii="Times New Roman"/>
        </w:rPr>
      </w:pPr>
      <w:r w:rsidRPr="00E70045">
        <w:rPr>
          <w:rFonts w:ascii="Times New Roman"/>
        </w:rPr>
        <w:t>定性测定</w:t>
      </w:r>
    </w:p>
    <w:p w:rsidR="00103461" w:rsidRPr="00E70045" w:rsidRDefault="00103461" w:rsidP="00DF03D7">
      <w:pPr>
        <w:pStyle w:val="af6"/>
        <w:ind w:firstLine="420"/>
        <w:rPr>
          <w:rFonts w:ascii="Times New Roman"/>
        </w:rPr>
      </w:pPr>
      <w:r w:rsidRPr="00E70045">
        <w:rPr>
          <w:rFonts w:ascii="Times New Roman"/>
        </w:rPr>
        <w:t>在相同实验条件下，样品中待测物质的保留时间与标准溶液中对应的保留时间偏差在</w:t>
      </w:r>
      <w:r w:rsidR="0002209E">
        <w:rPr>
          <w:rFonts w:ascii="Times New Roman" w:hint="eastAsia"/>
        </w:rPr>
        <w:t xml:space="preserve"> </w:t>
      </w:r>
      <w:r w:rsidRPr="00E70045">
        <w:rPr>
          <w:rFonts w:ascii="Times New Roman"/>
        </w:rPr>
        <w:t>±2.5%</w:t>
      </w:r>
      <w:r w:rsidR="0002209E">
        <w:rPr>
          <w:rFonts w:ascii="Times New Roman"/>
        </w:rPr>
        <w:t xml:space="preserve"> </w:t>
      </w:r>
      <w:r w:rsidRPr="00E70045">
        <w:rPr>
          <w:rFonts w:ascii="Times New Roman"/>
        </w:rPr>
        <w:t>之内；且样品谱图中被测组分同位素离子丰度比与表</w:t>
      </w:r>
      <w:r w:rsidR="0002209E">
        <w:rPr>
          <w:rFonts w:ascii="Times New Roman" w:hint="eastAsia"/>
        </w:rPr>
        <w:t xml:space="preserve"> </w:t>
      </w:r>
      <w:r w:rsidRPr="00E70045">
        <w:rPr>
          <w:rFonts w:ascii="Times New Roman"/>
        </w:rPr>
        <w:t>1</w:t>
      </w:r>
      <w:r w:rsidR="0002209E">
        <w:rPr>
          <w:rFonts w:ascii="Times New Roman"/>
        </w:rPr>
        <w:t xml:space="preserve"> </w:t>
      </w:r>
      <w:r w:rsidRPr="00E70045">
        <w:rPr>
          <w:rFonts w:ascii="Times New Roman"/>
        </w:rPr>
        <w:t>相同，</w:t>
      </w:r>
      <w:r w:rsidR="002269E1">
        <w:rPr>
          <w:rFonts w:ascii="Times New Roman" w:hint="eastAsia"/>
        </w:rPr>
        <w:t>质量数偏差</w:t>
      </w:r>
      <w:r w:rsidR="0002209E">
        <w:rPr>
          <w:rFonts w:ascii="Times New Roman" w:hint="eastAsia"/>
        </w:rPr>
        <w:t xml:space="preserve"> </w:t>
      </w:r>
      <w:r w:rsidR="002269E1" w:rsidRPr="00E70045">
        <w:rPr>
          <w:rFonts w:ascii="Times New Roman"/>
          <w:szCs w:val="20"/>
        </w:rPr>
        <w:t>&lt;10 ppm</w:t>
      </w:r>
      <w:r w:rsidR="002269E1">
        <w:rPr>
          <w:rFonts w:ascii="Times New Roman"/>
          <w:szCs w:val="20"/>
        </w:rPr>
        <w:t>，</w:t>
      </w:r>
      <w:r w:rsidR="002269E1">
        <w:rPr>
          <w:rFonts w:ascii="Times New Roman" w:hint="eastAsia"/>
          <w:szCs w:val="20"/>
        </w:rPr>
        <w:t>离子丰度比偏差</w:t>
      </w:r>
      <w:r w:rsidR="0002209E">
        <w:rPr>
          <w:rFonts w:ascii="Times New Roman" w:hint="eastAsia"/>
          <w:szCs w:val="20"/>
        </w:rPr>
        <w:t xml:space="preserve"> </w:t>
      </w:r>
      <w:r w:rsidR="002269E1" w:rsidRPr="00E70045">
        <w:rPr>
          <w:rFonts w:ascii="Times New Roman"/>
          <w:szCs w:val="20"/>
        </w:rPr>
        <w:t>&lt;</w:t>
      </w:r>
      <w:r w:rsidR="002269E1">
        <w:rPr>
          <w:rFonts w:ascii="Times New Roman"/>
          <w:szCs w:val="20"/>
        </w:rPr>
        <w:t>2</w:t>
      </w:r>
      <w:r w:rsidR="002269E1" w:rsidRPr="00E70045">
        <w:rPr>
          <w:rFonts w:ascii="Times New Roman"/>
          <w:szCs w:val="20"/>
        </w:rPr>
        <w:t>0%</w:t>
      </w:r>
      <w:r w:rsidRPr="00E70045">
        <w:rPr>
          <w:rFonts w:ascii="Times New Roman"/>
        </w:rPr>
        <w:t>，则可判定为样品中存在对应的待测物。</w:t>
      </w:r>
    </w:p>
    <w:p w:rsidR="00103461" w:rsidRPr="00E70045" w:rsidRDefault="00103461" w:rsidP="00103461">
      <w:pPr>
        <w:pStyle w:val="aff9"/>
        <w:numPr>
          <w:ilvl w:val="3"/>
          <w:numId w:val="1"/>
        </w:numPr>
        <w:jc w:val="left"/>
        <w:rPr>
          <w:rFonts w:ascii="Times New Roman"/>
        </w:rPr>
      </w:pPr>
      <w:r w:rsidRPr="00E70045">
        <w:rPr>
          <w:rFonts w:ascii="Times New Roman"/>
        </w:rPr>
        <w:t>定量测定</w:t>
      </w:r>
    </w:p>
    <w:p w:rsidR="00364568" w:rsidRPr="00E70045" w:rsidRDefault="0052187F" w:rsidP="00BA2C7D">
      <w:pPr>
        <w:pStyle w:val="af6"/>
        <w:ind w:firstLine="420"/>
        <w:rPr>
          <w:rFonts w:ascii="Times New Roman"/>
        </w:rPr>
      </w:pPr>
      <w:r w:rsidRPr="00E70045">
        <w:rPr>
          <w:rFonts w:ascii="Times New Roman"/>
        </w:rPr>
        <w:t>在仪器最佳工作条件下，对混合标准工作溶液进样，</w:t>
      </w:r>
      <w:r w:rsidR="00285643" w:rsidRPr="00E70045">
        <w:rPr>
          <w:rFonts w:ascii="Times New Roman"/>
        </w:rPr>
        <w:t>以</w:t>
      </w:r>
      <w:r w:rsidR="00285643" w:rsidRPr="00E70045">
        <w:rPr>
          <w:rFonts w:ascii="Times New Roman"/>
        </w:rPr>
        <w:t>30</w:t>
      </w:r>
      <w:r w:rsidR="00285643" w:rsidRPr="00E70045">
        <w:rPr>
          <w:rFonts w:ascii="Times New Roman"/>
        </w:rPr>
        <w:t>个定量离子的总的提取离子峰面积</w:t>
      </w:r>
      <w:r w:rsidRPr="00E70045">
        <w:rPr>
          <w:rFonts w:ascii="Times New Roman"/>
        </w:rPr>
        <w:t>为纵坐标，标准工作溶液浓度为横坐标绘制标准工作曲线。用标准工作曲线对样品进行定量，样品溶液中待测物的响应值应在仪器测定的线性范围内。</w:t>
      </w:r>
      <w:r w:rsidR="007B2F79">
        <w:rPr>
          <w:rFonts w:ascii="Times New Roman" w:hint="eastAsia"/>
        </w:rPr>
        <w:t>SCCPs</w:t>
      </w:r>
      <w:r w:rsidR="007B2F79" w:rsidRPr="007F7F7A">
        <w:rPr>
          <w:rFonts w:ascii="Times New Roman" w:hint="eastAsia"/>
        </w:rPr>
        <w:t>标准溶液的提取离子色谱（</w:t>
      </w:r>
      <w:r w:rsidR="007B2F79" w:rsidRPr="007F7F7A">
        <w:rPr>
          <w:rFonts w:ascii="Times New Roman" w:hint="eastAsia"/>
        </w:rPr>
        <w:t>EIC</w:t>
      </w:r>
      <w:r w:rsidR="007B2F79" w:rsidRPr="007F7F7A">
        <w:rPr>
          <w:rFonts w:ascii="Times New Roman" w:hint="eastAsia"/>
        </w:rPr>
        <w:t>）图见图</w:t>
      </w:r>
      <w:r w:rsidR="007B2F79" w:rsidRPr="007F7F7A">
        <w:rPr>
          <w:rFonts w:ascii="Times New Roman" w:hint="eastAsia"/>
        </w:rPr>
        <w:t>A.1</w:t>
      </w:r>
      <w:r w:rsidR="007B2F79">
        <w:rPr>
          <w:rFonts w:ascii="Times New Roman" w:hint="eastAsia"/>
        </w:rPr>
        <w:t>，</w:t>
      </w:r>
      <w:r w:rsidR="007B2F79">
        <w:rPr>
          <w:rFonts w:ascii="Times New Roman" w:hint="eastAsia"/>
        </w:rPr>
        <w:t>SCCPs</w:t>
      </w:r>
      <w:r w:rsidR="008B5379">
        <w:rPr>
          <w:rFonts w:ascii="Times New Roman" w:hint="eastAsia"/>
        </w:rPr>
        <w:t>标准溶液的</w:t>
      </w:r>
      <w:r w:rsidR="007B2F79" w:rsidRPr="007F7F7A">
        <w:rPr>
          <w:rFonts w:ascii="Times New Roman" w:hint="eastAsia"/>
        </w:rPr>
        <w:t>质谱图见图</w:t>
      </w:r>
      <w:r w:rsidR="007B2F79" w:rsidRPr="007F7F7A">
        <w:rPr>
          <w:rFonts w:ascii="Times New Roman" w:hint="eastAsia"/>
        </w:rPr>
        <w:t>A.2</w:t>
      </w:r>
      <w:r w:rsidR="007B2F79" w:rsidRPr="007F7F7A">
        <w:rPr>
          <w:rFonts w:ascii="Times New Roman" w:hint="eastAsia"/>
        </w:rPr>
        <w:t>。</w:t>
      </w:r>
    </w:p>
    <w:p w:rsidR="00364568" w:rsidRPr="00E70045" w:rsidRDefault="0052187F">
      <w:pPr>
        <w:pStyle w:val="aff8"/>
        <w:numPr>
          <w:ilvl w:val="2"/>
          <w:numId w:val="1"/>
        </w:numPr>
        <w:spacing w:line="360" w:lineRule="auto"/>
        <w:ind w:left="0"/>
        <w:jc w:val="left"/>
        <w:rPr>
          <w:rFonts w:ascii="Times New Roman"/>
        </w:rPr>
      </w:pPr>
      <w:r w:rsidRPr="00E70045">
        <w:rPr>
          <w:rFonts w:ascii="Times New Roman"/>
        </w:rPr>
        <w:t>空白试验</w:t>
      </w:r>
    </w:p>
    <w:p w:rsidR="00364568" w:rsidRPr="00E70045" w:rsidRDefault="0052187F" w:rsidP="00BA2C7D">
      <w:pPr>
        <w:pStyle w:val="af6"/>
        <w:ind w:firstLine="420"/>
        <w:rPr>
          <w:rFonts w:ascii="Times New Roman"/>
        </w:rPr>
      </w:pPr>
      <w:r w:rsidRPr="00E70045">
        <w:rPr>
          <w:rFonts w:ascii="Times New Roman"/>
        </w:rPr>
        <w:t>取</w:t>
      </w:r>
      <w:r w:rsidR="00C41E61" w:rsidRPr="00E70045">
        <w:rPr>
          <w:rFonts w:ascii="Times New Roman"/>
        </w:rPr>
        <w:t>二氯甲烷</w:t>
      </w:r>
      <w:r w:rsidR="00B75F6B">
        <w:rPr>
          <w:rFonts w:ascii="Times New Roman"/>
        </w:rPr>
        <w:t>或乙醇</w:t>
      </w:r>
      <w:r w:rsidR="00C41E61" w:rsidRPr="00E70045">
        <w:rPr>
          <w:rFonts w:ascii="Times New Roman"/>
        </w:rPr>
        <w:t>溶剂为空白</w:t>
      </w:r>
      <w:r w:rsidRPr="00E70045">
        <w:rPr>
          <w:rFonts w:ascii="Times New Roman"/>
        </w:rPr>
        <w:t>样品，按上述测定条件和步骤进行。空白样品不应检出</w:t>
      </w:r>
      <w:r w:rsidR="000C3AB9">
        <w:rPr>
          <w:rFonts w:ascii="Times New Roman"/>
        </w:rPr>
        <w:t>SCCPs</w:t>
      </w:r>
      <w:r w:rsidRPr="00E70045">
        <w:rPr>
          <w:rFonts w:ascii="Times New Roman"/>
        </w:rPr>
        <w:t>。</w:t>
      </w:r>
    </w:p>
    <w:p w:rsidR="00364568" w:rsidRPr="00E70045" w:rsidRDefault="0052187F">
      <w:pPr>
        <w:pStyle w:val="aff8"/>
        <w:numPr>
          <w:ilvl w:val="2"/>
          <w:numId w:val="1"/>
        </w:numPr>
        <w:spacing w:line="360" w:lineRule="auto"/>
        <w:ind w:left="0"/>
        <w:jc w:val="left"/>
        <w:rPr>
          <w:rFonts w:ascii="Times New Roman"/>
        </w:rPr>
      </w:pPr>
      <w:r w:rsidRPr="00E70045">
        <w:rPr>
          <w:rFonts w:ascii="Times New Roman"/>
        </w:rPr>
        <w:t>结果计算</w:t>
      </w:r>
    </w:p>
    <w:p w:rsidR="00D718A7" w:rsidRPr="00E70045" w:rsidRDefault="00E169E0" w:rsidP="00D718A7">
      <w:pPr>
        <w:pStyle w:val="af6"/>
        <w:ind w:firstLine="420"/>
        <w:rPr>
          <w:rFonts w:ascii="Times New Roman"/>
        </w:rPr>
      </w:pPr>
      <w:r>
        <w:rPr>
          <w:rFonts w:ascii="Times New Roman" w:hint="eastAsia"/>
        </w:rPr>
        <w:t>SCCPs</w:t>
      </w:r>
      <w:r w:rsidR="00D718A7" w:rsidRPr="00E70045">
        <w:rPr>
          <w:rFonts w:ascii="Times New Roman"/>
        </w:rPr>
        <w:t>标准曲线的绘制：将质量浓度为</w:t>
      </w:r>
      <w:r w:rsidR="007B29B4">
        <w:rPr>
          <w:rFonts w:ascii="Times New Roman" w:hint="eastAsia"/>
        </w:rPr>
        <w:t xml:space="preserve"> </w:t>
      </w:r>
      <w:r w:rsidR="00D718A7" w:rsidRPr="00E70045">
        <w:rPr>
          <w:rFonts w:ascii="Times New Roman"/>
        </w:rPr>
        <w:t>10</w:t>
      </w:r>
      <w:r w:rsidR="00362BB8" w:rsidRPr="00E70045">
        <w:rPr>
          <w:rFonts w:ascii="Times New Roman"/>
        </w:rPr>
        <w:t xml:space="preserve"> m</w:t>
      </w:r>
      <w:r w:rsidR="00D718A7" w:rsidRPr="00E70045">
        <w:rPr>
          <w:rFonts w:ascii="Times New Roman"/>
        </w:rPr>
        <w:t>g/</w:t>
      </w:r>
      <w:r w:rsidR="00D718A7" w:rsidRPr="00E70045">
        <w:rPr>
          <w:rFonts w:ascii="Times New Roman"/>
        </w:rPr>
        <w:t>Ｌ的</w:t>
      </w:r>
      <w:r w:rsidR="00D718A7" w:rsidRPr="00E70045">
        <w:rPr>
          <w:rFonts w:ascii="Times New Roman"/>
        </w:rPr>
        <w:t>SCCP</w:t>
      </w:r>
      <w:r w:rsidR="00FC704C" w:rsidRPr="00E70045">
        <w:rPr>
          <w:rFonts w:ascii="Times New Roman"/>
        </w:rPr>
        <w:t>s</w:t>
      </w:r>
      <w:r w:rsidR="00D718A7" w:rsidRPr="00E70045">
        <w:rPr>
          <w:rFonts w:ascii="Times New Roman"/>
        </w:rPr>
        <w:t>标准储备液，用乙腈逐级稀释，得到</w:t>
      </w:r>
      <w:r w:rsidR="007B29B4">
        <w:rPr>
          <w:rFonts w:ascii="Times New Roman" w:hint="eastAsia"/>
        </w:rPr>
        <w:t xml:space="preserve"> </w:t>
      </w:r>
      <w:r w:rsidR="00D718A7" w:rsidRPr="00E70045">
        <w:rPr>
          <w:rFonts w:ascii="Times New Roman"/>
        </w:rPr>
        <w:t>0.5</w:t>
      </w:r>
      <w:r w:rsidR="00D718A7" w:rsidRPr="00E70045">
        <w:rPr>
          <w:rFonts w:ascii="Times New Roman"/>
        </w:rPr>
        <w:t>、</w:t>
      </w:r>
      <w:r w:rsidR="00D718A7" w:rsidRPr="00E70045">
        <w:rPr>
          <w:rFonts w:ascii="Times New Roman"/>
        </w:rPr>
        <w:t>1.0</w:t>
      </w:r>
      <w:r w:rsidR="00D718A7" w:rsidRPr="00E70045">
        <w:rPr>
          <w:rFonts w:ascii="Times New Roman"/>
        </w:rPr>
        <w:t>、</w:t>
      </w:r>
      <w:r w:rsidR="00D718A7" w:rsidRPr="00E70045">
        <w:rPr>
          <w:rFonts w:ascii="Times New Roman"/>
        </w:rPr>
        <w:t>2.0</w:t>
      </w:r>
      <w:r w:rsidR="00D718A7" w:rsidRPr="00E70045">
        <w:rPr>
          <w:rFonts w:ascii="Times New Roman"/>
        </w:rPr>
        <w:t>、</w:t>
      </w:r>
      <w:r w:rsidR="00D718A7" w:rsidRPr="00E70045">
        <w:rPr>
          <w:rFonts w:ascii="Times New Roman"/>
        </w:rPr>
        <w:t>5.0</w:t>
      </w:r>
      <w:r w:rsidR="00D718A7" w:rsidRPr="00E70045">
        <w:rPr>
          <w:rFonts w:ascii="Times New Roman"/>
        </w:rPr>
        <w:t>、</w:t>
      </w:r>
      <w:r w:rsidR="00D718A7" w:rsidRPr="00E70045">
        <w:rPr>
          <w:rFonts w:ascii="Times New Roman"/>
        </w:rPr>
        <w:t>10.0</w:t>
      </w:r>
      <w:r w:rsidR="00362BB8" w:rsidRPr="00E70045">
        <w:rPr>
          <w:rFonts w:ascii="Times New Roman"/>
        </w:rPr>
        <w:t xml:space="preserve"> </w:t>
      </w:r>
      <w:r w:rsidR="00D718A7" w:rsidRPr="00E70045">
        <w:rPr>
          <w:rFonts w:ascii="Times New Roman"/>
        </w:rPr>
        <w:t>mg/L</w:t>
      </w:r>
      <w:r w:rsidR="00D718A7" w:rsidRPr="00E70045">
        <w:rPr>
          <w:rFonts w:ascii="Times New Roman"/>
        </w:rPr>
        <w:t>的系列标准工作液，以浓度为横坐标，峰面积为纵坐标，绘制标准曲线。结果按（</w:t>
      </w:r>
      <w:r w:rsidR="00D718A7" w:rsidRPr="00E70045">
        <w:rPr>
          <w:rFonts w:ascii="Times New Roman"/>
        </w:rPr>
        <w:t>1</w:t>
      </w:r>
      <w:r w:rsidR="00D718A7" w:rsidRPr="00E70045">
        <w:rPr>
          <w:rFonts w:ascii="Times New Roman"/>
        </w:rPr>
        <w:t>）式计算。</w:t>
      </w:r>
    </w:p>
    <w:tbl>
      <w:tblPr>
        <w:tblW w:w="9494" w:type="dxa"/>
        <w:tblInd w:w="77" w:type="dxa"/>
        <w:tblLayout w:type="fixed"/>
        <w:tblLook w:val="04A0" w:firstRow="1" w:lastRow="0" w:firstColumn="1" w:lastColumn="0" w:noHBand="0" w:noVBand="1"/>
      </w:tblPr>
      <w:tblGrid>
        <w:gridCol w:w="104"/>
        <w:gridCol w:w="894"/>
        <w:gridCol w:w="727"/>
        <w:gridCol w:w="480"/>
        <w:gridCol w:w="315"/>
        <w:gridCol w:w="236"/>
        <w:gridCol w:w="499"/>
        <w:gridCol w:w="420"/>
        <w:gridCol w:w="630"/>
        <w:gridCol w:w="5189"/>
      </w:tblGrid>
      <w:tr w:rsidR="00364568" w:rsidRPr="00E70045" w:rsidTr="00316421">
        <w:trPr>
          <w:gridBefore w:val="1"/>
          <w:wBefore w:w="104" w:type="dxa"/>
          <w:cantSplit/>
          <w:trHeight w:val="330"/>
        </w:trPr>
        <w:tc>
          <w:tcPr>
            <w:tcW w:w="2101" w:type="dxa"/>
            <w:gridSpan w:val="3"/>
            <w:vMerge w:val="restart"/>
            <w:tcBorders>
              <w:bottom w:val="single" w:sz="4" w:space="0" w:color="auto"/>
            </w:tcBorders>
            <w:vAlign w:val="center"/>
          </w:tcPr>
          <w:p w:rsidR="00364568" w:rsidRPr="00E70045" w:rsidRDefault="0052187F">
            <w:pPr>
              <w:tabs>
                <w:tab w:val="left" w:pos="540"/>
              </w:tabs>
              <w:spacing w:line="280" w:lineRule="exact"/>
              <w:ind w:right="-153"/>
              <w:jc w:val="right"/>
              <w:rPr>
                <w:rFonts w:ascii="Times New Roman" w:hAnsi="Times New Roman"/>
                <w:iCs/>
              </w:rPr>
            </w:pPr>
            <w:r w:rsidRPr="00E70045">
              <w:rPr>
                <w:rFonts w:ascii="Times New Roman" w:hAnsi="Times New Roman"/>
                <w:i/>
              </w:rPr>
              <w:lastRenderedPageBreak/>
              <w:t xml:space="preserve">X </w:t>
            </w:r>
            <w:r w:rsidRPr="00E70045">
              <w:rPr>
                <w:rFonts w:ascii="Times New Roman" w:hAnsi="Times New Roman"/>
                <w:iCs/>
              </w:rPr>
              <w:t>=</w:t>
            </w:r>
          </w:p>
        </w:tc>
        <w:tc>
          <w:tcPr>
            <w:tcW w:w="315" w:type="dxa"/>
            <w:vMerge w:val="restart"/>
            <w:vAlign w:val="center"/>
          </w:tcPr>
          <w:p w:rsidR="00364568" w:rsidRPr="00E70045" w:rsidRDefault="0052187F">
            <w:pPr>
              <w:tabs>
                <w:tab w:val="left" w:pos="540"/>
              </w:tabs>
              <w:spacing w:line="280" w:lineRule="exact"/>
              <w:jc w:val="right"/>
              <w:rPr>
                <w:rFonts w:ascii="Times New Roman" w:hAnsi="Times New Roman"/>
                <w:i/>
              </w:rPr>
            </w:pPr>
            <w:r w:rsidRPr="00E70045">
              <w:rPr>
                <w:rFonts w:ascii="Times New Roman" w:hAnsi="Times New Roman"/>
                <w:i/>
              </w:rPr>
              <w:t>C</w:t>
            </w:r>
          </w:p>
        </w:tc>
        <w:tc>
          <w:tcPr>
            <w:tcW w:w="236" w:type="dxa"/>
            <w:vMerge w:val="restart"/>
            <w:tcBorders>
              <w:bottom w:val="nil"/>
            </w:tcBorders>
            <w:vAlign w:val="center"/>
          </w:tcPr>
          <w:p w:rsidR="00364568" w:rsidRPr="00E70045" w:rsidRDefault="0052187F">
            <w:pPr>
              <w:tabs>
                <w:tab w:val="left" w:pos="540"/>
              </w:tabs>
              <w:spacing w:line="280" w:lineRule="exact"/>
              <w:ind w:leftChars="-50" w:left="-105"/>
              <w:rPr>
                <w:rFonts w:ascii="Times New Roman" w:hAnsi="Times New Roman"/>
                <w:i/>
              </w:rPr>
            </w:pPr>
            <w:r w:rsidRPr="00E70045">
              <w:rPr>
                <w:rFonts w:ascii="Times New Roman" w:hAnsi="Times New Roman"/>
                <w:i/>
              </w:rPr>
              <w:t>×</w:t>
            </w:r>
          </w:p>
        </w:tc>
        <w:tc>
          <w:tcPr>
            <w:tcW w:w="499" w:type="dxa"/>
            <w:tcBorders>
              <w:bottom w:val="single" w:sz="4" w:space="0" w:color="auto"/>
            </w:tcBorders>
            <w:vAlign w:val="center"/>
          </w:tcPr>
          <w:p w:rsidR="00364568" w:rsidRPr="00E70045" w:rsidRDefault="0052187F">
            <w:pPr>
              <w:tabs>
                <w:tab w:val="left" w:pos="540"/>
              </w:tabs>
              <w:spacing w:line="280" w:lineRule="exact"/>
              <w:ind w:right="-153"/>
              <w:jc w:val="center"/>
              <w:rPr>
                <w:rFonts w:ascii="Times New Roman" w:hAnsi="Times New Roman"/>
                <w:i/>
              </w:rPr>
            </w:pPr>
            <w:r w:rsidRPr="00E70045">
              <w:rPr>
                <w:rFonts w:ascii="Times New Roman" w:hAnsi="Times New Roman"/>
                <w:i/>
              </w:rPr>
              <w:t>V</w:t>
            </w:r>
          </w:p>
        </w:tc>
        <w:tc>
          <w:tcPr>
            <w:tcW w:w="420" w:type="dxa"/>
            <w:vMerge w:val="restart"/>
            <w:tcBorders>
              <w:bottom w:val="nil"/>
            </w:tcBorders>
            <w:vAlign w:val="center"/>
          </w:tcPr>
          <w:p w:rsidR="00364568" w:rsidRPr="00E70045" w:rsidRDefault="0052187F">
            <w:pPr>
              <w:tabs>
                <w:tab w:val="left" w:pos="540"/>
              </w:tabs>
              <w:spacing w:line="280" w:lineRule="exact"/>
              <w:ind w:leftChars="-36" w:left="-76" w:right="-153"/>
              <w:rPr>
                <w:rFonts w:ascii="Times New Roman" w:hAnsi="Times New Roman"/>
                <w:i/>
              </w:rPr>
            </w:pPr>
            <w:r w:rsidRPr="00E70045">
              <w:rPr>
                <w:rFonts w:ascii="Times New Roman" w:hAnsi="Times New Roman"/>
                <w:i/>
              </w:rPr>
              <w:t>×</w:t>
            </w:r>
          </w:p>
        </w:tc>
        <w:tc>
          <w:tcPr>
            <w:tcW w:w="630" w:type="dxa"/>
            <w:tcBorders>
              <w:bottom w:val="single" w:sz="4" w:space="0" w:color="auto"/>
            </w:tcBorders>
            <w:vAlign w:val="center"/>
          </w:tcPr>
          <w:p w:rsidR="00364568" w:rsidRPr="00E70045" w:rsidRDefault="0052187F">
            <w:pPr>
              <w:tabs>
                <w:tab w:val="left" w:pos="540"/>
              </w:tabs>
              <w:spacing w:line="280" w:lineRule="exact"/>
              <w:ind w:right="-153"/>
              <w:rPr>
                <w:rFonts w:ascii="Times New Roman" w:hAnsi="Times New Roman"/>
                <w:iCs/>
              </w:rPr>
            </w:pPr>
            <w:r w:rsidRPr="00E70045">
              <w:rPr>
                <w:rFonts w:ascii="Times New Roman" w:hAnsi="Times New Roman"/>
                <w:iCs/>
              </w:rPr>
              <w:t>1000</w:t>
            </w:r>
          </w:p>
        </w:tc>
        <w:tc>
          <w:tcPr>
            <w:tcW w:w="5189" w:type="dxa"/>
            <w:vMerge w:val="restart"/>
            <w:tcBorders>
              <w:bottom w:val="nil"/>
            </w:tcBorders>
            <w:vAlign w:val="center"/>
          </w:tcPr>
          <w:p w:rsidR="00364568" w:rsidRPr="00E70045" w:rsidRDefault="0052187F">
            <w:pPr>
              <w:tabs>
                <w:tab w:val="left" w:pos="540"/>
              </w:tabs>
              <w:spacing w:line="340" w:lineRule="exact"/>
              <w:ind w:right="-153"/>
              <w:jc w:val="center"/>
              <w:rPr>
                <w:rFonts w:ascii="Times New Roman" w:hAnsi="Times New Roman"/>
                <w:iCs/>
              </w:rPr>
            </w:pPr>
            <w:r w:rsidRPr="00E70045">
              <w:rPr>
                <w:rFonts w:ascii="Times New Roman" w:hAnsi="Times New Roman"/>
                <w:iCs/>
              </w:rPr>
              <w:t xml:space="preserve">     …………………………</w:t>
            </w:r>
            <w:r w:rsidRPr="00E70045">
              <w:rPr>
                <w:rFonts w:ascii="Times New Roman" w:hAnsi="Times New Roman"/>
                <w:iCs/>
              </w:rPr>
              <w:t>（</w:t>
            </w:r>
            <w:r w:rsidRPr="00E70045">
              <w:rPr>
                <w:rFonts w:ascii="Times New Roman" w:hAnsi="Times New Roman"/>
                <w:iCs/>
              </w:rPr>
              <w:t>1</w:t>
            </w:r>
            <w:r w:rsidRPr="00E70045">
              <w:rPr>
                <w:rFonts w:ascii="Times New Roman" w:hAnsi="Times New Roman"/>
                <w:iCs/>
              </w:rPr>
              <w:t>）</w:t>
            </w:r>
          </w:p>
        </w:tc>
      </w:tr>
      <w:tr w:rsidR="00364568" w:rsidRPr="00E70045" w:rsidTr="00316421">
        <w:trPr>
          <w:gridBefore w:val="1"/>
          <w:wBefore w:w="104" w:type="dxa"/>
          <w:cantSplit/>
          <w:trHeight w:val="355"/>
        </w:trPr>
        <w:tc>
          <w:tcPr>
            <w:tcW w:w="2101" w:type="dxa"/>
            <w:gridSpan w:val="3"/>
            <w:vMerge/>
            <w:tcBorders>
              <w:bottom w:val="nil"/>
            </w:tcBorders>
            <w:vAlign w:val="center"/>
          </w:tcPr>
          <w:p w:rsidR="00364568" w:rsidRPr="00E70045" w:rsidRDefault="00364568">
            <w:pPr>
              <w:tabs>
                <w:tab w:val="left" w:pos="540"/>
              </w:tabs>
              <w:spacing w:line="280" w:lineRule="exact"/>
              <w:ind w:right="-153" w:firstLineChars="600" w:firstLine="1260"/>
              <w:jc w:val="center"/>
              <w:rPr>
                <w:rFonts w:ascii="Times New Roman" w:hAnsi="Times New Roman"/>
                <w:iCs/>
              </w:rPr>
            </w:pPr>
          </w:p>
        </w:tc>
        <w:tc>
          <w:tcPr>
            <w:tcW w:w="315" w:type="dxa"/>
            <w:vMerge/>
            <w:tcBorders>
              <w:bottom w:val="nil"/>
            </w:tcBorders>
            <w:vAlign w:val="center"/>
          </w:tcPr>
          <w:p w:rsidR="00364568" w:rsidRPr="00E70045" w:rsidRDefault="00364568">
            <w:pPr>
              <w:tabs>
                <w:tab w:val="left" w:pos="540"/>
              </w:tabs>
              <w:spacing w:line="280" w:lineRule="exact"/>
              <w:ind w:right="-153"/>
              <w:jc w:val="center"/>
              <w:rPr>
                <w:rFonts w:ascii="Times New Roman" w:hAnsi="Times New Roman"/>
                <w:i/>
              </w:rPr>
            </w:pPr>
          </w:p>
        </w:tc>
        <w:tc>
          <w:tcPr>
            <w:tcW w:w="236" w:type="dxa"/>
            <w:vMerge/>
            <w:tcBorders>
              <w:bottom w:val="nil"/>
            </w:tcBorders>
            <w:vAlign w:val="center"/>
          </w:tcPr>
          <w:p w:rsidR="00364568" w:rsidRPr="00E70045" w:rsidRDefault="00364568">
            <w:pPr>
              <w:tabs>
                <w:tab w:val="left" w:pos="540"/>
              </w:tabs>
              <w:spacing w:line="280" w:lineRule="exact"/>
              <w:ind w:right="-153" w:firstLineChars="600" w:firstLine="1260"/>
              <w:jc w:val="center"/>
              <w:rPr>
                <w:rFonts w:ascii="Times New Roman" w:hAnsi="Times New Roman"/>
                <w:i/>
              </w:rPr>
            </w:pPr>
          </w:p>
        </w:tc>
        <w:tc>
          <w:tcPr>
            <w:tcW w:w="499" w:type="dxa"/>
            <w:tcBorders>
              <w:bottom w:val="nil"/>
            </w:tcBorders>
            <w:vAlign w:val="center"/>
          </w:tcPr>
          <w:p w:rsidR="00364568" w:rsidRPr="00E70045" w:rsidRDefault="0052187F">
            <w:pPr>
              <w:tabs>
                <w:tab w:val="left" w:pos="540"/>
              </w:tabs>
              <w:spacing w:line="280" w:lineRule="exact"/>
              <w:ind w:right="-153"/>
              <w:jc w:val="center"/>
              <w:rPr>
                <w:rFonts w:ascii="Times New Roman" w:hAnsi="Times New Roman"/>
                <w:i/>
              </w:rPr>
            </w:pPr>
            <w:r w:rsidRPr="00E70045">
              <w:rPr>
                <w:rFonts w:ascii="Times New Roman" w:hAnsi="Times New Roman"/>
                <w:i/>
              </w:rPr>
              <w:t>M</w:t>
            </w:r>
          </w:p>
        </w:tc>
        <w:tc>
          <w:tcPr>
            <w:tcW w:w="420" w:type="dxa"/>
            <w:vMerge/>
            <w:tcBorders>
              <w:bottom w:val="nil"/>
            </w:tcBorders>
            <w:vAlign w:val="center"/>
          </w:tcPr>
          <w:p w:rsidR="00364568" w:rsidRPr="00E70045" w:rsidRDefault="00364568">
            <w:pPr>
              <w:tabs>
                <w:tab w:val="left" w:pos="540"/>
              </w:tabs>
              <w:spacing w:line="280" w:lineRule="exact"/>
              <w:ind w:right="-153"/>
              <w:jc w:val="center"/>
              <w:rPr>
                <w:rFonts w:ascii="Times New Roman" w:hAnsi="Times New Roman"/>
                <w:i/>
              </w:rPr>
            </w:pPr>
          </w:p>
        </w:tc>
        <w:tc>
          <w:tcPr>
            <w:tcW w:w="630" w:type="dxa"/>
            <w:tcBorders>
              <w:top w:val="single" w:sz="4" w:space="0" w:color="auto"/>
              <w:bottom w:val="nil"/>
            </w:tcBorders>
            <w:vAlign w:val="center"/>
          </w:tcPr>
          <w:p w:rsidR="00364568" w:rsidRPr="00E70045" w:rsidRDefault="0052187F">
            <w:pPr>
              <w:tabs>
                <w:tab w:val="left" w:pos="540"/>
              </w:tabs>
              <w:spacing w:line="280" w:lineRule="exact"/>
              <w:ind w:right="-153"/>
              <w:rPr>
                <w:rFonts w:ascii="Times New Roman" w:hAnsi="Times New Roman"/>
                <w:iCs/>
              </w:rPr>
            </w:pPr>
            <w:r w:rsidRPr="00E70045">
              <w:rPr>
                <w:rFonts w:ascii="Times New Roman" w:hAnsi="Times New Roman"/>
                <w:iCs/>
              </w:rPr>
              <w:t>1000</w:t>
            </w:r>
          </w:p>
        </w:tc>
        <w:tc>
          <w:tcPr>
            <w:tcW w:w="5189" w:type="dxa"/>
            <w:vMerge/>
            <w:tcBorders>
              <w:bottom w:val="nil"/>
            </w:tcBorders>
          </w:tcPr>
          <w:p w:rsidR="00364568" w:rsidRPr="00E70045" w:rsidRDefault="00364568">
            <w:pPr>
              <w:tabs>
                <w:tab w:val="left" w:pos="540"/>
              </w:tabs>
              <w:spacing w:line="340" w:lineRule="exact"/>
              <w:ind w:right="-153"/>
              <w:rPr>
                <w:rFonts w:ascii="Times New Roman" w:hAnsi="Times New Roman"/>
                <w:iCs/>
              </w:rPr>
            </w:pPr>
          </w:p>
        </w:tc>
      </w:tr>
      <w:tr w:rsidR="00364568" w:rsidRPr="00E70045" w:rsidTr="00316421">
        <w:trPr>
          <w:trHeight w:val="164"/>
        </w:trPr>
        <w:tc>
          <w:tcPr>
            <w:tcW w:w="998" w:type="dxa"/>
            <w:gridSpan w:val="2"/>
          </w:tcPr>
          <w:p w:rsidR="00364568" w:rsidRPr="00E70045" w:rsidRDefault="0052187F">
            <w:pPr>
              <w:tabs>
                <w:tab w:val="left" w:pos="540"/>
              </w:tabs>
              <w:spacing w:line="240" w:lineRule="exact"/>
              <w:ind w:right="-153"/>
              <w:rPr>
                <w:rFonts w:ascii="Times New Roman" w:hAnsi="Times New Roman"/>
                <w:i/>
              </w:rPr>
            </w:pPr>
            <w:r w:rsidRPr="00E70045">
              <w:rPr>
                <w:rFonts w:ascii="Times New Roman" w:hAnsi="Times New Roman"/>
              </w:rPr>
              <w:t>式中：</w:t>
            </w:r>
          </w:p>
        </w:tc>
        <w:tc>
          <w:tcPr>
            <w:tcW w:w="727" w:type="dxa"/>
          </w:tcPr>
          <w:p w:rsidR="00364568" w:rsidRPr="00E70045" w:rsidRDefault="00364568">
            <w:pPr>
              <w:tabs>
                <w:tab w:val="left" w:pos="540"/>
              </w:tabs>
              <w:spacing w:line="240" w:lineRule="exact"/>
              <w:ind w:right="-153"/>
              <w:rPr>
                <w:rFonts w:ascii="Times New Roman" w:hAnsi="Times New Roman"/>
                <w:i/>
              </w:rPr>
            </w:pPr>
          </w:p>
        </w:tc>
        <w:tc>
          <w:tcPr>
            <w:tcW w:w="7769" w:type="dxa"/>
            <w:gridSpan w:val="7"/>
          </w:tcPr>
          <w:p w:rsidR="00364568" w:rsidRPr="00E70045" w:rsidRDefault="00364568">
            <w:pPr>
              <w:tabs>
                <w:tab w:val="left" w:pos="540"/>
              </w:tabs>
              <w:spacing w:line="240" w:lineRule="exact"/>
              <w:ind w:left="357" w:right="-153"/>
              <w:rPr>
                <w:rFonts w:ascii="Times New Roman" w:hAnsi="Times New Roman"/>
                <w:i/>
              </w:rPr>
            </w:pPr>
          </w:p>
        </w:tc>
      </w:tr>
      <w:tr w:rsidR="00364568" w:rsidRPr="00E70045" w:rsidTr="00316421">
        <w:trPr>
          <w:cantSplit/>
          <w:trHeight w:val="80"/>
        </w:trPr>
        <w:tc>
          <w:tcPr>
            <w:tcW w:w="998" w:type="dxa"/>
            <w:gridSpan w:val="2"/>
            <w:vMerge w:val="restart"/>
            <w:vAlign w:val="center"/>
          </w:tcPr>
          <w:p w:rsidR="00364568" w:rsidRPr="00E70045" w:rsidRDefault="0052187F">
            <w:pPr>
              <w:tabs>
                <w:tab w:val="left" w:pos="540"/>
              </w:tabs>
              <w:spacing w:line="240" w:lineRule="exact"/>
              <w:ind w:right="-153" w:firstLineChars="300" w:firstLine="630"/>
              <w:rPr>
                <w:rFonts w:ascii="Times New Roman" w:hAnsi="Times New Roman"/>
              </w:rPr>
            </w:pPr>
            <w:r w:rsidRPr="00E70045">
              <w:rPr>
                <w:rFonts w:ascii="Times New Roman" w:hAnsi="Times New Roman"/>
                <w:i/>
              </w:rPr>
              <w:t>X</w:t>
            </w:r>
          </w:p>
        </w:tc>
        <w:tc>
          <w:tcPr>
            <w:tcW w:w="727" w:type="dxa"/>
            <w:tcBorders>
              <w:bottom w:val="single" w:sz="4" w:space="0" w:color="auto"/>
            </w:tcBorders>
            <w:vAlign w:val="center"/>
          </w:tcPr>
          <w:p w:rsidR="00364568" w:rsidRPr="00E70045" w:rsidRDefault="00364568" w:rsidP="00806873">
            <w:pPr>
              <w:tabs>
                <w:tab w:val="left" w:pos="540"/>
              </w:tabs>
              <w:spacing w:line="240" w:lineRule="exact"/>
              <w:ind w:right="-153"/>
              <w:jc w:val="center"/>
              <w:rPr>
                <w:rFonts w:ascii="Times New Roman" w:hAnsi="Times New Roman"/>
              </w:rPr>
            </w:pPr>
          </w:p>
        </w:tc>
        <w:tc>
          <w:tcPr>
            <w:tcW w:w="7769" w:type="dxa"/>
            <w:gridSpan w:val="7"/>
            <w:vMerge w:val="restart"/>
            <w:vAlign w:val="center"/>
          </w:tcPr>
          <w:p w:rsidR="00364568" w:rsidRPr="00E70045" w:rsidRDefault="00D718A7">
            <w:pPr>
              <w:tabs>
                <w:tab w:val="left" w:pos="540"/>
              </w:tabs>
              <w:spacing w:line="240" w:lineRule="exact"/>
              <w:ind w:right="-153"/>
              <w:rPr>
                <w:rFonts w:ascii="Times New Roman" w:hAnsi="Times New Roman"/>
                <w:i/>
              </w:rPr>
            </w:pPr>
            <w:r w:rsidRPr="00E70045">
              <w:rPr>
                <w:rFonts w:ascii="Times New Roman" w:hAnsi="Times New Roman"/>
              </w:rPr>
              <w:t>试样中待测短链氯化石蜡含量，单位为</w:t>
            </w:r>
            <w:proofErr w:type="gramStart"/>
            <w:r w:rsidR="00032F8C" w:rsidRPr="00E70045">
              <w:rPr>
                <w:rFonts w:ascii="Times New Roman" w:hAnsi="Times New Roman"/>
              </w:rPr>
              <w:t>毫克</w:t>
            </w:r>
            <w:r w:rsidRPr="00E70045">
              <w:rPr>
                <w:rFonts w:ascii="Times New Roman" w:hAnsi="Times New Roman"/>
              </w:rPr>
              <w:t>/</w:t>
            </w:r>
            <w:proofErr w:type="gramEnd"/>
            <w:r w:rsidRPr="00E70045">
              <w:rPr>
                <w:rFonts w:ascii="Times New Roman" w:hAnsi="Times New Roman"/>
              </w:rPr>
              <w:t>千克（</w:t>
            </w:r>
            <w:r w:rsidRPr="00E70045">
              <w:rPr>
                <w:rFonts w:ascii="Times New Roman" w:hAnsi="Times New Roman"/>
              </w:rPr>
              <w:t>mg/kg</w:t>
            </w:r>
            <w:r w:rsidRPr="00E70045">
              <w:rPr>
                <w:rFonts w:ascii="Times New Roman" w:hAnsi="Times New Roman"/>
              </w:rPr>
              <w:t>）</w:t>
            </w:r>
            <w:r w:rsidR="0052187F" w:rsidRPr="00E70045">
              <w:rPr>
                <w:rFonts w:ascii="Times New Roman" w:hAnsi="Times New Roman"/>
              </w:rPr>
              <w:t>；</w:t>
            </w:r>
          </w:p>
        </w:tc>
      </w:tr>
      <w:tr w:rsidR="00364568" w:rsidRPr="00E70045" w:rsidTr="00316421">
        <w:trPr>
          <w:cantSplit/>
          <w:trHeight w:val="80"/>
        </w:trPr>
        <w:tc>
          <w:tcPr>
            <w:tcW w:w="998" w:type="dxa"/>
            <w:gridSpan w:val="2"/>
            <w:vMerge/>
            <w:vAlign w:val="center"/>
          </w:tcPr>
          <w:p w:rsidR="00364568" w:rsidRPr="00E70045" w:rsidRDefault="00364568">
            <w:pPr>
              <w:tabs>
                <w:tab w:val="left" w:pos="540"/>
              </w:tabs>
              <w:spacing w:line="240" w:lineRule="exact"/>
              <w:ind w:right="-153"/>
              <w:rPr>
                <w:rFonts w:ascii="Times New Roman" w:hAnsi="Times New Roman"/>
                <w:i/>
              </w:rPr>
            </w:pPr>
          </w:p>
        </w:tc>
        <w:tc>
          <w:tcPr>
            <w:tcW w:w="727" w:type="dxa"/>
            <w:tcBorders>
              <w:top w:val="single" w:sz="4" w:space="0" w:color="auto"/>
            </w:tcBorders>
            <w:vAlign w:val="center"/>
          </w:tcPr>
          <w:p w:rsidR="00364568" w:rsidRPr="00E70045" w:rsidRDefault="00364568" w:rsidP="00806873">
            <w:pPr>
              <w:tabs>
                <w:tab w:val="left" w:pos="540"/>
              </w:tabs>
              <w:spacing w:line="240" w:lineRule="exact"/>
              <w:ind w:left="525" w:right="-153" w:firstLineChars="200" w:firstLine="420"/>
              <w:jc w:val="center"/>
              <w:rPr>
                <w:rFonts w:ascii="Times New Roman" w:hAnsi="Times New Roman"/>
                <w:i/>
              </w:rPr>
            </w:pPr>
          </w:p>
        </w:tc>
        <w:tc>
          <w:tcPr>
            <w:tcW w:w="7769" w:type="dxa"/>
            <w:gridSpan w:val="7"/>
            <w:vMerge/>
            <w:vAlign w:val="center"/>
          </w:tcPr>
          <w:p w:rsidR="00364568" w:rsidRPr="00E70045" w:rsidRDefault="00364568">
            <w:pPr>
              <w:tabs>
                <w:tab w:val="left" w:pos="540"/>
              </w:tabs>
              <w:spacing w:line="240" w:lineRule="exact"/>
              <w:ind w:left="357" w:right="-153"/>
              <w:rPr>
                <w:rFonts w:ascii="Times New Roman" w:hAnsi="Times New Roman"/>
              </w:rPr>
            </w:pPr>
          </w:p>
        </w:tc>
      </w:tr>
      <w:tr w:rsidR="00364568" w:rsidRPr="00E70045" w:rsidTr="00316421">
        <w:trPr>
          <w:cantSplit/>
          <w:trHeight w:val="80"/>
        </w:trPr>
        <w:tc>
          <w:tcPr>
            <w:tcW w:w="998" w:type="dxa"/>
            <w:gridSpan w:val="2"/>
            <w:vMerge w:val="restart"/>
            <w:vAlign w:val="center"/>
          </w:tcPr>
          <w:p w:rsidR="00364568" w:rsidRPr="00E70045" w:rsidRDefault="0052187F">
            <w:pPr>
              <w:spacing w:line="240" w:lineRule="exact"/>
              <w:ind w:firstLineChars="300" w:firstLine="630"/>
              <w:rPr>
                <w:rFonts w:ascii="Times New Roman" w:hAnsi="Times New Roman"/>
                <w:i/>
              </w:rPr>
            </w:pPr>
            <w:r w:rsidRPr="00E70045">
              <w:rPr>
                <w:rFonts w:ascii="Times New Roman" w:hAnsi="Times New Roman"/>
                <w:i/>
              </w:rPr>
              <w:t>C</w:t>
            </w:r>
          </w:p>
        </w:tc>
        <w:tc>
          <w:tcPr>
            <w:tcW w:w="727" w:type="dxa"/>
            <w:tcBorders>
              <w:bottom w:val="single" w:sz="4" w:space="0" w:color="auto"/>
            </w:tcBorders>
            <w:vAlign w:val="center"/>
          </w:tcPr>
          <w:p w:rsidR="00364568" w:rsidRPr="00E70045" w:rsidRDefault="00364568" w:rsidP="00806873">
            <w:pPr>
              <w:pStyle w:val="af6"/>
              <w:ind w:firstLine="420"/>
              <w:jc w:val="center"/>
              <w:rPr>
                <w:rFonts w:ascii="Times New Roman"/>
                <w:kern w:val="2"/>
                <w:szCs w:val="20"/>
              </w:rPr>
            </w:pPr>
          </w:p>
        </w:tc>
        <w:tc>
          <w:tcPr>
            <w:tcW w:w="7769" w:type="dxa"/>
            <w:gridSpan w:val="7"/>
            <w:vMerge w:val="restart"/>
            <w:vAlign w:val="center"/>
          </w:tcPr>
          <w:p w:rsidR="00364568" w:rsidRPr="00E70045" w:rsidRDefault="00D718A7">
            <w:pPr>
              <w:spacing w:line="240" w:lineRule="exact"/>
              <w:rPr>
                <w:rFonts w:ascii="Times New Roman" w:hAnsi="Times New Roman"/>
                <w:i/>
              </w:rPr>
            </w:pPr>
            <w:r w:rsidRPr="00E70045">
              <w:rPr>
                <w:rFonts w:ascii="Times New Roman" w:hAnsi="Times New Roman"/>
              </w:rPr>
              <w:t>由回归方程算得样品中短链氯化石蜡浓度，单位为</w:t>
            </w:r>
            <w:proofErr w:type="gramStart"/>
            <w:r w:rsidRPr="00E70045">
              <w:rPr>
                <w:rFonts w:ascii="Times New Roman" w:hAnsi="Times New Roman"/>
              </w:rPr>
              <w:t>毫克</w:t>
            </w:r>
            <w:r w:rsidRPr="00E70045">
              <w:rPr>
                <w:rFonts w:ascii="Times New Roman" w:hAnsi="Times New Roman"/>
              </w:rPr>
              <w:t>/</w:t>
            </w:r>
            <w:proofErr w:type="gramEnd"/>
            <w:r w:rsidRPr="00E70045">
              <w:rPr>
                <w:rFonts w:ascii="Times New Roman" w:hAnsi="Times New Roman"/>
              </w:rPr>
              <w:t>升（</w:t>
            </w:r>
            <w:r w:rsidRPr="00E70045">
              <w:rPr>
                <w:rFonts w:ascii="Times New Roman" w:hAnsi="Times New Roman"/>
              </w:rPr>
              <w:t>mg/L</w:t>
            </w:r>
            <w:r w:rsidRPr="00E70045">
              <w:rPr>
                <w:rFonts w:ascii="Times New Roman" w:hAnsi="Times New Roman"/>
              </w:rPr>
              <w:t>）</w:t>
            </w:r>
            <w:r w:rsidR="0052187F" w:rsidRPr="00E70045">
              <w:rPr>
                <w:rFonts w:ascii="Times New Roman" w:hAnsi="Times New Roman"/>
              </w:rPr>
              <w:t>；</w:t>
            </w:r>
          </w:p>
        </w:tc>
      </w:tr>
      <w:tr w:rsidR="00364568" w:rsidRPr="00E70045" w:rsidTr="00316421">
        <w:trPr>
          <w:cantSplit/>
          <w:trHeight w:val="80"/>
        </w:trPr>
        <w:tc>
          <w:tcPr>
            <w:tcW w:w="998" w:type="dxa"/>
            <w:gridSpan w:val="2"/>
            <w:vMerge/>
            <w:vAlign w:val="center"/>
          </w:tcPr>
          <w:p w:rsidR="00364568" w:rsidRPr="00E70045" w:rsidRDefault="00364568">
            <w:pPr>
              <w:spacing w:line="240" w:lineRule="exact"/>
              <w:rPr>
                <w:rFonts w:ascii="Times New Roman" w:hAnsi="Times New Roman"/>
              </w:rPr>
            </w:pPr>
          </w:p>
        </w:tc>
        <w:tc>
          <w:tcPr>
            <w:tcW w:w="727" w:type="dxa"/>
            <w:tcBorders>
              <w:top w:val="single" w:sz="4" w:space="0" w:color="auto"/>
            </w:tcBorders>
            <w:vAlign w:val="center"/>
          </w:tcPr>
          <w:p w:rsidR="00364568" w:rsidRPr="00E70045" w:rsidRDefault="00364568" w:rsidP="00806873">
            <w:pPr>
              <w:spacing w:line="240" w:lineRule="exact"/>
              <w:ind w:left="525"/>
              <w:jc w:val="center"/>
              <w:rPr>
                <w:rFonts w:ascii="Times New Roman" w:hAnsi="Times New Roman"/>
              </w:rPr>
            </w:pPr>
          </w:p>
        </w:tc>
        <w:tc>
          <w:tcPr>
            <w:tcW w:w="7769" w:type="dxa"/>
            <w:gridSpan w:val="7"/>
            <w:vMerge/>
            <w:vAlign w:val="center"/>
          </w:tcPr>
          <w:p w:rsidR="00364568" w:rsidRPr="00E70045" w:rsidRDefault="00364568">
            <w:pPr>
              <w:spacing w:line="240" w:lineRule="exact"/>
              <w:ind w:left="252"/>
              <w:rPr>
                <w:rFonts w:ascii="Times New Roman" w:hAnsi="Times New Roman"/>
              </w:rPr>
            </w:pPr>
          </w:p>
        </w:tc>
      </w:tr>
      <w:tr w:rsidR="00364568" w:rsidRPr="00E70045" w:rsidTr="00316421">
        <w:trPr>
          <w:cantSplit/>
          <w:trHeight w:val="80"/>
        </w:trPr>
        <w:tc>
          <w:tcPr>
            <w:tcW w:w="998" w:type="dxa"/>
            <w:gridSpan w:val="2"/>
            <w:vMerge w:val="restart"/>
            <w:vAlign w:val="center"/>
          </w:tcPr>
          <w:p w:rsidR="00364568" w:rsidRPr="00E70045" w:rsidRDefault="0052187F">
            <w:pPr>
              <w:tabs>
                <w:tab w:val="left" w:pos="540"/>
              </w:tabs>
              <w:spacing w:line="240" w:lineRule="exact"/>
              <w:ind w:right="-153" w:firstLineChars="300" w:firstLine="630"/>
              <w:rPr>
                <w:rFonts w:ascii="Times New Roman" w:hAnsi="Times New Roman"/>
              </w:rPr>
            </w:pPr>
            <w:r w:rsidRPr="00E70045">
              <w:rPr>
                <w:rFonts w:ascii="Times New Roman" w:hAnsi="Times New Roman"/>
                <w:i/>
              </w:rPr>
              <w:t>V</w:t>
            </w:r>
          </w:p>
        </w:tc>
        <w:tc>
          <w:tcPr>
            <w:tcW w:w="727" w:type="dxa"/>
            <w:tcBorders>
              <w:bottom w:val="single" w:sz="4" w:space="0" w:color="auto"/>
            </w:tcBorders>
            <w:vAlign w:val="center"/>
          </w:tcPr>
          <w:p w:rsidR="00364568" w:rsidRPr="00E70045" w:rsidRDefault="00364568" w:rsidP="00806873">
            <w:pPr>
              <w:tabs>
                <w:tab w:val="left" w:pos="540"/>
              </w:tabs>
              <w:spacing w:line="240" w:lineRule="exact"/>
              <w:ind w:right="-153"/>
              <w:jc w:val="center"/>
              <w:rPr>
                <w:rFonts w:ascii="Times New Roman" w:hAnsi="Times New Roman"/>
              </w:rPr>
            </w:pPr>
          </w:p>
        </w:tc>
        <w:tc>
          <w:tcPr>
            <w:tcW w:w="7769" w:type="dxa"/>
            <w:gridSpan w:val="7"/>
            <w:vMerge w:val="restart"/>
            <w:vAlign w:val="center"/>
          </w:tcPr>
          <w:p w:rsidR="00364568" w:rsidRPr="00E70045" w:rsidRDefault="0052187F">
            <w:pPr>
              <w:tabs>
                <w:tab w:val="left" w:pos="540"/>
              </w:tabs>
              <w:spacing w:line="240" w:lineRule="exact"/>
              <w:ind w:right="-153"/>
              <w:rPr>
                <w:rFonts w:ascii="Times New Roman" w:hAnsi="Times New Roman"/>
              </w:rPr>
            </w:pPr>
            <w:r w:rsidRPr="00E70045">
              <w:rPr>
                <w:rFonts w:ascii="Times New Roman" w:hAnsi="Times New Roman"/>
              </w:rPr>
              <w:t>样品溶液最终定容体积，单位为毫升（</w:t>
            </w:r>
            <w:r w:rsidRPr="00E70045">
              <w:rPr>
                <w:rFonts w:ascii="Times New Roman" w:hAnsi="Times New Roman"/>
              </w:rPr>
              <w:t>mL</w:t>
            </w:r>
            <w:r w:rsidRPr="00E70045">
              <w:rPr>
                <w:rFonts w:ascii="Times New Roman" w:hAnsi="Times New Roman"/>
              </w:rPr>
              <w:t>）；</w:t>
            </w:r>
          </w:p>
        </w:tc>
      </w:tr>
      <w:tr w:rsidR="00364568" w:rsidRPr="00E70045" w:rsidTr="00316421">
        <w:trPr>
          <w:cantSplit/>
          <w:trHeight w:val="80"/>
        </w:trPr>
        <w:tc>
          <w:tcPr>
            <w:tcW w:w="998" w:type="dxa"/>
            <w:gridSpan w:val="2"/>
            <w:vMerge/>
            <w:vAlign w:val="center"/>
          </w:tcPr>
          <w:p w:rsidR="00364568" w:rsidRPr="00E70045" w:rsidRDefault="00364568">
            <w:pPr>
              <w:tabs>
                <w:tab w:val="left" w:pos="540"/>
              </w:tabs>
              <w:spacing w:line="240" w:lineRule="exact"/>
              <w:ind w:right="-153"/>
              <w:rPr>
                <w:rFonts w:ascii="Times New Roman" w:hAnsi="Times New Roman"/>
              </w:rPr>
            </w:pPr>
          </w:p>
        </w:tc>
        <w:tc>
          <w:tcPr>
            <w:tcW w:w="727" w:type="dxa"/>
            <w:tcBorders>
              <w:top w:val="single" w:sz="4" w:space="0" w:color="auto"/>
            </w:tcBorders>
            <w:vAlign w:val="center"/>
          </w:tcPr>
          <w:p w:rsidR="00364568" w:rsidRPr="00E70045" w:rsidRDefault="00364568" w:rsidP="00806873">
            <w:pPr>
              <w:tabs>
                <w:tab w:val="left" w:pos="540"/>
              </w:tabs>
              <w:spacing w:line="240" w:lineRule="exact"/>
              <w:ind w:left="707" w:right="-153" w:hanging="480"/>
              <w:jc w:val="center"/>
              <w:rPr>
                <w:rFonts w:ascii="Times New Roman" w:hAnsi="Times New Roman"/>
              </w:rPr>
            </w:pPr>
          </w:p>
        </w:tc>
        <w:tc>
          <w:tcPr>
            <w:tcW w:w="7769" w:type="dxa"/>
            <w:gridSpan w:val="7"/>
            <w:vMerge/>
            <w:vAlign w:val="center"/>
          </w:tcPr>
          <w:p w:rsidR="00364568" w:rsidRPr="00E70045" w:rsidRDefault="00364568">
            <w:pPr>
              <w:tabs>
                <w:tab w:val="left" w:pos="540"/>
              </w:tabs>
              <w:spacing w:line="240" w:lineRule="exact"/>
              <w:ind w:left="147" w:right="-153"/>
              <w:rPr>
                <w:rFonts w:ascii="Times New Roman" w:hAnsi="Times New Roman"/>
              </w:rPr>
            </w:pPr>
          </w:p>
        </w:tc>
      </w:tr>
      <w:tr w:rsidR="00316421" w:rsidRPr="00E70045" w:rsidTr="00316421">
        <w:trPr>
          <w:cantSplit/>
          <w:trHeight w:val="80"/>
        </w:trPr>
        <w:tc>
          <w:tcPr>
            <w:tcW w:w="998" w:type="dxa"/>
            <w:gridSpan w:val="2"/>
            <w:vMerge w:val="restart"/>
            <w:vAlign w:val="center"/>
          </w:tcPr>
          <w:p w:rsidR="00316421" w:rsidRPr="00E70045" w:rsidRDefault="00316421" w:rsidP="00C709D2">
            <w:pPr>
              <w:tabs>
                <w:tab w:val="left" w:pos="540"/>
              </w:tabs>
              <w:spacing w:line="240" w:lineRule="exact"/>
              <w:ind w:right="-153" w:firstLineChars="300" w:firstLine="630"/>
              <w:rPr>
                <w:rFonts w:ascii="Times New Roman" w:hAnsi="Times New Roman"/>
              </w:rPr>
            </w:pPr>
            <w:r w:rsidRPr="00E70045">
              <w:rPr>
                <w:rFonts w:ascii="Times New Roman" w:hAnsi="Times New Roman"/>
                <w:i/>
              </w:rPr>
              <w:t>M</w:t>
            </w:r>
          </w:p>
        </w:tc>
        <w:tc>
          <w:tcPr>
            <w:tcW w:w="727" w:type="dxa"/>
            <w:tcBorders>
              <w:bottom w:val="single" w:sz="4" w:space="0" w:color="auto"/>
            </w:tcBorders>
            <w:vAlign w:val="center"/>
          </w:tcPr>
          <w:p w:rsidR="00316421" w:rsidRPr="00E70045" w:rsidRDefault="00316421" w:rsidP="00806873">
            <w:pPr>
              <w:tabs>
                <w:tab w:val="left" w:pos="540"/>
              </w:tabs>
              <w:spacing w:line="240" w:lineRule="exact"/>
              <w:ind w:right="-153"/>
              <w:jc w:val="center"/>
              <w:rPr>
                <w:rFonts w:ascii="Times New Roman" w:hAnsi="Times New Roman"/>
              </w:rPr>
            </w:pPr>
          </w:p>
        </w:tc>
        <w:tc>
          <w:tcPr>
            <w:tcW w:w="7769" w:type="dxa"/>
            <w:gridSpan w:val="7"/>
            <w:vMerge w:val="restart"/>
            <w:vAlign w:val="center"/>
          </w:tcPr>
          <w:p w:rsidR="00316421" w:rsidRPr="00E70045" w:rsidRDefault="00316421" w:rsidP="00C709D2">
            <w:pPr>
              <w:tabs>
                <w:tab w:val="left" w:pos="540"/>
              </w:tabs>
              <w:spacing w:line="240" w:lineRule="exact"/>
              <w:ind w:right="-153"/>
              <w:rPr>
                <w:rFonts w:ascii="Times New Roman" w:hAnsi="Times New Roman"/>
              </w:rPr>
            </w:pPr>
            <w:r w:rsidRPr="00E70045">
              <w:rPr>
                <w:rFonts w:ascii="Times New Roman" w:hAnsi="Times New Roman"/>
              </w:rPr>
              <w:t>样品溶液所代表最终试样的质量，单位为克（</w:t>
            </w:r>
            <w:r w:rsidRPr="00E70045">
              <w:rPr>
                <w:rFonts w:ascii="Times New Roman" w:hAnsi="Times New Roman"/>
              </w:rPr>
              <w:t>g</w:t>
            </w:r>
            <w:r w:rsidRPr="00E70045">
              <w:rPr>
                <w:rFonts w:ascii="Times New Roman" w:hAnsi="Times New Roman"/>
              </w:rPr>
              <w:t>）。</w:t>
            </w:r>
          </w:p>
        </w:tc>
      </w:tr>
      <w:tr w:rsidR="00316421" w:rsidRPr="00E70045" w:rsidTr="00316421">
        <w:trPr>
          <w:cantSplit/>
          <w:trHeight w:val="80"/>
        </w:trPr>
        <w:tc>
          <w:tcPr>
            <w:tcW w:w="998" w:type="dxa"/>
            <w:gridSpan w:val="2"/>
            <w:vMerge/>
            <w:vAlign w:val="center"/>
          </w:tcPr>
          <w:p w:rsidR="00316421" w:rsidRPr="00E70045" w:rsidRDefault="00316421" w:rsidP="00C709D2">
            <w:pPr>
              <w:tabs>
                <w:tab w:val="left" w:pos="540"/>
              </w:tabs>
              <w:spacing w:line="240" w:lineRule="exact"/>
              <w:ind w:right="-153"/>
              <w:rPr>
                <w:rFonts w:ascii="Times New Roman" w:hAnsi="Times New Roman"/>
              </w:rPr>
            </w:pPr>
          </w:p>
        </w:tc>
        <w:tc>
          <w:tcPr>
            <w:tcW w:w="727" w:type="dxa"/>
            <w:tcBorders>
              <w:top w:val="single" w:sz="4" w:space="0" w:color="auto"/>
            </w:tcBorders>
            <w:vAlign w:val="center"/>
          </w:tcPr>
          <w:p w:rsidR="00316421" w:rsidRPr="00E70045" w:rsidRDefault="00316421" w:rsidP="00806873">
            <w:pPr>
              <w:tabs>
                <w:tab w:val="left" w:pos="540"/>
              </w:tabs>
              <w:spacing w:line="240" w:lineRule="exact"/>
              <w:ind w:left="707" w:right="-153" w:hanging="480"/>
              <w:jc w:val="center"/>
              <w:rPr>
                <w:rFonts w:ascii="Times New Roman" w:hAnsi="Times New Roman"/>
              </w:rPr>
            </w:pPr>
          </w:p>
        </w:tc>
        <w:tc>
          <w:tcPr>
            <w:tcW w:w="7769" w:type="dxa"/>
            <w:gridSpan w:val="7"/>
            <w:vMerge/>
            <w:vAlign w:val="center"/>
          </w:tcPr>
          <w:p w:rsidR="00316421" w:rsidRPr="00E70045" w:rsidRDefault="00316421" w:rsidP="00C709D2">
            <w:pPr>
              <w:tabs>
                <w:tab w:val="left" w:pos="540"/>
              </w:tabs>
              <w:spacing w:line="240" w:lineRule="exact"/>
              <w:ind w:left="147" w:right="-153"/>
              <w:rPr>
                <w:rFonts w:ascii="Times New Roman" w:hAnsi="Times New Roman"/>
              </w:rPr>
            </w:pPr>
          </w:p>
        </w:tc>
      </w:tr>
    </w:tbl>
    <w:p w:rsidR="001A620E" w:rsidRPr="00E70045" w:rsidRDefault="001A620E" w:rsidP="001A620E">
      <w:pPr>
        <w:pStyle w:val="aff8"/>
        <w:numPr>
          <w:ilvl w:val="2"/>
          <w:numId w:val="1"/>
        </w:numPr>
        <w:spacing w:line="360" w:lineRule="auto"/>
        <w:ind w:left="0"/>
        <w:jc w:val="left"/>
        <w:rPr>
          <w:rFonts w:ascii="Times New Roman"/>
        </w:rPr>
      </w:pPr>
      <w:r w:rsidRPr="00E70045">
        <w:rPr>
          <w:rFonts w:ascii="Times New Roman"/>
        </w:rPr>
        <w:t>检出限</w:t>
      </w:r>
    </w:p>
    <w:p w:rsidR="001A620E" w:rsidRPr="00E70045" w:rsidRDefault="00900149" w:rsidP="001A620E">
      <w:pPr>
        <w:pStyle w:val="af6"/>
        <w:ind w:firstLine="420"/>
        <w:rPr>
          <w:rFonts w:ascii="Times New Roman"/>
        </w:rPr>
      </w:pPr>
      <w:r w:rsidRPr="00E70045">
        <w:rPr>
          <w:rFonts w:ascii="Times New Roman"/>
        </w:rPr>
        <w:t>本方法中</w:t>
      </w:r>
      <w:r w:rsidR="00B75F6B">
        <w:rPr>
          <w:rFonts w:ascii="Times New Roman"/>
        </w:rPr>
        <w:t>塑料橡胶制品中</w:t>
      </w:r>
      <w:r w:rsidR="00E169E0">
        <w:rPr>
          <w:rFonts w:ascii="Times New Roman" w:hint="eastAsia"/>
        </w:rPr>
        <w:t>SCCPs</w:t>
      </w:r>
      <w:r w:rsidRPr="00E70045">
        <w:rPr>
          <w:rFonts w:ascii="Times New Roman"/>
        </w:rPr>
        <w:t>的检出限（</w:t>
      </w:r>
      <w:r w:rsidR="00E20344">
        <w:rPr>
          <w:rFonts w:ascii="Times New Roman" w:hint="eastAsia"/>
        </w:rPr>
        <w:t>MDL</w:t>
      </w:r>
      <w:r w:rsidRPr="00E70045">
        <w:rPr>
          <w:rFonts w:ascii="Times New Roman"/>
        </w:rPr>
        <w:t>）为</w:t>
      </w:r>
      <w:r w:rsidR="007B29B4">
        <w:rPr>
          <w:rFonts w:ascii="Times New Roman" w:hint="eastAsia"/>
        </w:rPr>
        <w:t xml:space="preserve"> </w:t>
      </w:r>
      <w:r w:rsidRPr="00E70045">
        <w:rPr>
          <w:rFonts w:ascii="Times New Roman"/>
        </w:rPr>
        <w:t>100</w:t>
      </w:r>
      <w:r w:rsidR="00362BB8" w:rsidRPr="00E70045">
        <w:rPr>
          <w:rFonts w:ascii="Times New Roman"/>
        </w:rPr>
        <w:t xml:space="preserve"> </w:t>
      </w:r>
      <w:r w:rsidRPr="00E70045">
        <w:rPr>
          <w:rFonts w:ascii="Times New Roman"/>
        </w:rPr>
        <w:t>mg/kg</w:t>
      </w:r>
      <w:r w:rsidR="00B75F6B">
        <w:rPr>
          <w:rFonts w:ascii="Times New Roman" w:hint="eastAsia"/>
        </w:rPr>
        <w:t>，</w:t>
      </w:r>
      <w:r w:rsidR="00B75F6B">
        <w:rPr>
          <w:rFonts w:ascii="Times New Roman"/>
        </w:rPr>
        <w:t>氯化石蜡原料中</w:t>
      </w:r>
      <w:r w:rsidR="00B75F6B">
        <w:rPr>
          <w:rFonts w:ascii="Times New Roman" w:hint="eastAsia"/>
        </w:rPr>
        <w:t>SCCPs</w:t>
      </w:r>
      <w:r w:rsidR="00A412B4">
        <w:rPr>
          <w:rFonts w:ascii="Times New Roman"/>
        </w:rPr>
        <w:t>的</w:t>
      </w:r>
      <w:r w:rsidR="00B75F6B">
        <w:rPr>
          <w:rFonts w:ascii="Times New Roman" w:hint="eastAsia"/>
        </w:rPr>
        <w:t>MDL</w:t>
      </w:r>
      <w:r w:rsidR="00B75F6B" w:rsidRPr="00E70045">
        <w:rPr>
          <w:rFonts w:ascii="Times New Roman"/>
        </w:rPr>
        <w:t>为</w:t>
      </w:r>
      <w:r w:rsidR="00B75F6B">
        <w:rPr>
          <w:rFonts w:ascii="Times New Roman" w:hint="eastAsia"/>
        </w:rPr>
        <w:t xml:space="preserve"> </w:t>
      </w:r>
      <w:r w:rsidR="00C10373">
        <w:rPr>
          <w:rFonts w:ascii="Times New Roman"/>
        </w:rPr>
        <w:t>5</w:t>
      </w:r>
      <w:r w:rsidR="00B75F6B" w:rsidRPr="00E70045">
        <w:rPr>
          <w:rFonts w:ascii="Times New Roman"/>
        </w:rPr>
        <w:t>00 mg/kg</w:t>
      </w:r>
      <w:r w:rsidR="00B75F6B">
        <w:rPr>
          <w:rFonts w:ascii="Times New Roman" w:hint="eastAsia"/>
        </w:rPr>
        <w:t>。</w:t>
      </w:r>
    </w:p>
    <w:p w:rsidR="001A620E" w:rsidRPr="00E70045" w:rsidRDefault="001A620E" w:rsidP="001A620E">
      <w:pPr>
        <w:pStyle w:val="aff8"/>
        <w:numPr>
          <w:ilvl w:val="2"/>
          <w:numId w:val="1"/>
        </w:numPr>
        <w:spacing w:line="360" w:lineRule="auto"/>
        <w:ind w:left="0"/>
        <w:jc w:val="left"/>
        <w:rPr>
          <w:rFonts w:ascii="Times New Roman"/>
        </w:rPr>
      </w:pPr>
      <w:r w:rsidRPr="00E70045">
        <w:rPr>
          <w:rFonts w:ascii="Times New Roman"/>
        </w:rPr>
        <w:t>精密度</w:t>
      </w:r>
    </w:p>
    <w:p w:rsidR="000F66DE" w:rsidRPr="00E70045" w:rsidRDefault="001A620E" w:rsidP="00946EA6">
      <w:pPr>
        <w:pStyle w:val="af6"/>
        <w:ind w:firstLine="420"/>
        <w:rPr>
          <w:rFonts w:ascii="Times New Roman"/>
        </w:rPr>
        <w:sectPr w:rsidR="000F66DE" w:rsidRPr="00E70045">
          <w:pgSz w:w="11906" w:h="16838"/>
          <w:pgMar w:top="567" w:right="1134" w:bottom="1134" w:left="1418" w:header="1418" w:footer="1134" w:gutter="0"/>
          <w:pgNumType w:start="1"/>
          <w:cols w:space="720"/>
          <w:formProt w:val="0"/>
          <w:docGrid w:type="lines" w:linePitch="312"/>
        </w:sectPr>
      </w:pPr>
      <w:r w:rsidRPr="00E70045">
        <w:rPr>
          <w:rFonts w:ascii="Times New Roman"/>
        </w:rPr>
        <w:t>在完全相同条件下进行重复测试获得的两次独立测试结果的绝对差值，不大于这两个测定值的算术平均值的</w:t>
      </w:r>
      <w:r w:rsidR="007B29B4">
        <w:rPr>
          <w:rFonts w:ascii="Times New Roman" w:hint="eastAsia"/>
        </w:rPr>
        <w:t xml:space="preserve"> </w:t>
      </w:r>
      <w:r w:rsidRPr="00E70045">
        <w:rPr>
          <w:rFonts w:ascii="Times New Roman"/>
        </w:rPr>
        <w:t>20%</w:t>
      </w:r>
      <w:r w:rsidRPr="00E70045">
        <w:rPr>
          <w:rFonts w:ascii="Times New Roman"/>
        </w:rPr>
        <w:t>。</w:t>
      </w:r>
    </w:p>
    <w:p w:rsidR="000F66DE" w:rsidRPr="00E70045" w:rsidRDefault="000F66DE" w:rsidP="000F66DE">
      <w:pPr>
        <w:pStyle w:val="af6"/>
        <w:ind w:firstLineChars="0" w:firstLine="0"/>
        <w:rPr>
          <w:rFonts w:ascii="Times New Roman"/>
        </w:rPr>
      </w:pPr>
    </w:p>
    <w:p w:rsidR="000F66DE" w:rsidRPr="00E70045" w:rsidRDefault="000F66DE" w:rsidP="000F66DE">
      <w:pPr>
        <w:pStyle w:val="a2"/>
        <w:rPr>
          <w:rFonts w:ascii="Times New Roman"/>
        </w:rPr>
      </w:pPr>
    </w:p>
    <w:p w:rsidR="000F66DE" w:rsidRPr="00E70045" w:rsidRDefault="000F66DE" w:rsidP="000F66DE">
      <w:pPr>
        <w:pStyle w:val="a"/>
        <w:numPr>
          <w:ilvl w:val="0"/>
          <w:numId w:val="0"/>
        </w:numPr>
        <w:rPr>
          <w:rFonts w:ascii="Times New Roman"/>
          <w:noProof/>
          <w:kern w:val="0"/>
        </w:rPr>
      </w:pPr>
      <w:r w:rsidRPr="00E70045">
        <w:rPr>
          <w:rFonts w:ascii="Times New Roman"/>
        </w:rPr>
        <w:t>（</w:t>
      </w:r>
      <w:r w:rsidRPr="00E70045">
        <w:rPr>
          <w:rFonts w:ascii="Times New Roman"/>
          <w:noProof/>
          <w:kern w:val="0"/>
        </w:rPr>
        <w:t>资料性附录）</w:t>
      </w:r>
    </w:p>
    <w:p w:rsidR="000F66DE" w:rsidRPr="00E70045" w:rsidRDefault="000F66DE" w:rsidP="000F66DE">
      <w:pPr>
        <w:pStyle w:val="a"/>
        <w:numPr>
          <w:ilvl w:val="0"/>
          <w:numId w:val="0"/>
        </w:numPr>
        <w:rPr>
          <w:rFonts w:ascii="Times New Roman"/>
          <w:noProof/>
          <w:kern w:val="0"/>
        </w:rPr>
      </w:pPr>
      <w:r w:rsidRPr="00E70045">
        <w:rPr>
          <w:rFonts w:ascii="Times New Roman"/>
          <w:noProof/>
          <w:kern w:val="0"/>
        </w:rPr>
        <w:t>短链氯化石蜡标准溶液的提取离子</w:t>
      </w:r>
      <w:r w:rsidR="00CB3185" w:rsidRPr="00E70045">
        <w:rPr>
          <w:rFonts w:ascii="Times New Roman"/>
          <w:noProof/>
          <w:kern w:val="0"/>
        </w:rPr>
        <w:t>色谱</w:t>
      </w:r>
      <w:r w:rsidR="00CB3185">
        <w:rPr>
          <w:rFonts w:ascii="Times New Roman"/>
          <w:noProof/>
          <w:kern w:val="0"/>
        </w:rPr>
        <w:t>图</w:t>
      </w:r>
      <w:r w:rsidR="00CB3185">
        <w:rPr>
          <w:rFonts w:ascii="Times New Roman" w:hint="eastAsia"/>
          <w:noProof/>
          <w:kern w:val="0"/>
        </w:rPr>
        <w:t>和</w:t>
      </w:r>
      <w:r w:rsidRPr="00E70045">
        <w:rPr>
          <w:rFonts w:ascii="Times New Roman"/>
          <w:noProof/>
          <w:kern w:val="0"/>
        </w:rPr>
        <w:t>质谱图。</w:t>
      </w:r>
    </w:p>
    <w:p w:rsidR="000F66DE" w:rsidRPr="00E70045" w:rsidRDefault="000F66DE" w:rsidP="000F66DE">
      <w:pPr>
        <w:rPr>
          <w:rFonts w:ascii="Times New Roman" w:hAnsi="Times New Roman"/>
        </w:rPr>
      </w:pPr>
      <w:r w:rsidRPr="00E70045">
        <w:rPr>
          <w:rFonts w:ascii="Times New Roman" w:hAnsi="Times New Roman"/>
          <w:noProof/>
        </w:rPr>
        <w:drawing>
          <wp:inline distT="0" distB="0" distL="0" distR="0" wp14:anchorId="4D9DC521" wp14:editId="38A05BA1">
            <wp:extent cx="5939790" cy="1923792"/>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1923792"/>
                    </a:xfrm>
                    <a:prstGeom prst="rect">
                      <a:avLst/>
                    </a:prstGeom>
                    <a:noFill/>
                    <a:ln>
                      <a:noFill/>
                    </a:ln>
                  </pic:spPr>
                </pic:pic>
              </a:graphicData>
            </a:graphic>
          </wp:inline>
        </w:drawing>
      </w:r>
    </w:p>
    <w:p w:rsidR="000F66DE" w:rsidRPr="00E70045" w:rsidRDefault="000F66DE" w:rsidP="000F66DE">
      <w:pPr>
        <w:jc w:val="center"/>
        <w:rPr>
          <w:rFonts w:ascii="Times New Roman" w:hAnsi="Times New Roman"/>
          <w:noProof/>
          <w:kern w:val="0"/>
        </w:rPr>
      </w:pPr>
      <w:r w:rsidRPr="00E70045">
        <w:rPr>
          <w:rFonts w:ascii="Times New Roman" w:hAnsi="Times New Roman"/>
        </w:rPr>
        <w:t>图</w:t>
      </w:r>
      <w:r w:rsidRPr="00E70045">
        <w:rPr>
          <w:rFonts w:ascii="Times New Roman" w:hAnsi="Times New Roman"/>
        </w:rPr>
        <w:t xml:space="preserve"> A.1 </w:t>
      </w:r>
      <w:r w:rsidRPr="00E70045">
        <w:rPr>
          <w:rFonts w:ascii="Times New Roman" w:hAnsi="Times New Roman"/>
          <w:noProof/>
          <w:kern w:val="0"/>
        </w:rPr>
        <w:t>短链氯化石蜡标准溶液的提取离子</w:t>
      </w:r>
      <w:r w:rsidR="00CB3185" w:rsidRPr="00E70045">
        <w:rPr>
          <w:rFonts w:ascii="Times New Roman" w:hAnsi="Times New Roman"/>
          <w:noProof/>
          <w:kern w:val="0"/>
        </w:rPr>
        <w:t>色谱</w:t>
      </w:r>
      <w:r w:rsidRPr="00E70045">
        <w:rPr>
          <w:rFonts w:ascii="Times New Roman" w:hAnsi="Times New Roman"/>
          <w:noProof/>
          <w:kern w:val="0"/>
        </w:rPr>
        <w:t>（</w:t>
      </w:r>
      <w:r w:rsidRPr="00E70045">
        <w:rPr>
          <w:rFonts w:ascii="Times New Roman" w:hAnsi="Times New Roman"/>
          <w:noProof/>
          <w:kern w:val="0"/>
        </w:rPr>
        <w:t>EIC</w:t>
      </w:r>
      <w:r w:rsidRPr="00E70045">
        <w:rPr>
          <w:rFonts w:ascii="Times New Roman" w:hAnsi="Times New Roman"/>
          <w:noProof/>
          <w:kern w:val="0"/>
        </w:rPr>
        <w:t>）图</w:t>
      </w:r>
    </w:p>
    <w:p w:rsidR="0002446C" w:rsidRDefault="003F7611" w:rsidP="000F66DE">
      <w:pPr>
        <w:rPr>
          <w:rFonts w:ascii="Times New Roman" w:hAnsi="Times New Roman"/>
        </w:rPr>
      </w:pPr>
      <w:r>
        <w:rPr>
          <w:rFonts w:ascii="Times New Roman" w:hAnsi="Times New Roman"/>
          <w:noProof/>
        </w:rPr>
        <w:drawing>
          <wp:inline distT="0" distB="0" distL="0" distR="0">
            <wp:extent cx="5940425" cy="2581910"/>
            <wp:effectExtent l="0" t="0" r="3175"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ass-05.jpg"/>
                    <pic:cNvPicPr/>
                  </pic:nvPicPr>
                  <pic:blipFill>
                    <a:blip r:embed="rId17">
                      <a:extLst>
                        <a:ext uri="{28A0092B-C50C-407E-A947-70E740481C1C}">
                          <a14:useLocalDpi xmlns:a14="http://schemas.microsoft.com/office/drawing/2010/main" val="0"/>
                        </a:ext>
                      </a:extLst>
                    </a:blip>
                    <a:stretch>
                      <a:fillRect/>
                    </a:stretch>
                  </pic:blipFill>
                  <pic:spPr>
                    <a:xfrm>
                      <a:off x="0" y="0"/>
                      <a:ext cx="5940425" cy="2581910"/>
                    </a:xfrm>
                    <a:prstGeom prst="rect">
                      <a:avLst/>
                    </a:prstGeom>
                  </pic:spPr>
                </pic:pic>
              </a:graphicData>
            </a:graphic>
          </wp:inline>
        </w:drawing>
      </w:r>
    </w:p>
    <w:p w:rsidR="00364568" w:rsidRDefault="000F66DE" w:rsidP="0002446C">
      <w:pPr>
        <w:jc w:val="center"/>
        <w:rPr>
          <w:rFonts w:ascii="Times New Roman" w:hAnsi="Times New Roman"/>
          <w:noProof/>
          <w:kern w:val="0"/>
        </w:rPr>
      </w:pPr>
      <w:r w:rsidRPr="00E70045">
        <w:rPr>
          <w:rFonts w:ascii="Times New Roman" w:hAnsi="Times New Roman"/>
        </w:rPr>
        <w:t>图</w:t>
      </w:r>
      <w:r w:rsidRPr="00E70045">
        <w:rPr>
          <w:rFonts w:ascii="Times New Roman" w:hAnsi="Times New Roman"/>
        </w:rPr>
        <w:t xml:space="preserve"> A.2</w:t>
      </w:r>
      <w:r w:rsidRPr="00E70045">
        <w:rPr>
          <w:rFonts w:ascii="Times New Roman" w:hAnsi="Times New Roman"/>
          <w:noProof/>
          <w:kern w:val="0"/>
        </w:rPr>
        <w:t>短链氯化石蜡标准溶液的质谱图</w:t>
      </w:r>
    </w:p>
    <w:p w:rsidR="0002209E" w:rsidRPr="0002209E" w:rsidRDefault="0002209E" w:rsidP="0002209E">
      <w:pPr>
        <w:pStyle w:val="af6"/>
        <w:ind w:firstLine="420"/>
        <w:jc w:val="center"/>
      </w:pPr>
      <w:r w:rsidRPr="00395EDB">
        <w:t>_____________</w:t>
      </w:r>
    </w:p>
    <w:sectPr w:rsidR="0002209E" w:rsidRPr="0002209E" w:rsidSect="00364568">
      <w:headerReference w:type="default" r:id="rId18"/>
      <w:footerReference w:type="default" r:id="rId19"/>
      <w:pgSz w:w="11907" w:h="16839"/>
      <w:pgMar w:top="1418" w:right="1134" w:bottom="1134" w:left="1418" w:header="1418"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0CA" w:rsidRDefault="00EC40CA" w:rsidP="00364568">
      <w:r>
        <w:separator/>
      </w:r>
    </w:p>
  </w:endnote>
  <w:endnote w:type="continuationSeparator" w:id="0">
    <w:p w:rsidR="00EC40CA" w:rsidRDefault="00EC40CA" w:rsidP="0036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1"/>
      <w:framePr w:wrap="around" w:vAnchor="text" w:hAnchor="margin" w:xAlign="inside" w:y="1"/>
      <w:ind w:left="-100" w:firstLine="360"/>
      <w:rPr>
        <w:rStyle w:val="af5"/>
      </w:rPr>
    </w:pPr>
    <w:r>
      <w:rPr>
        <w:rStyle w:val="af5"/>
      </w:rPr>
      <w:fldChar w:fldCharType="begin"/>
    </w:r>
    <w:r>
      <w:rPr>
        <w:rStyle w:val="af5"/>
      </w:rPr>
      <w:instrText xml:space="preserve">PAGE  </w:instrText>
    </w:r>
    <w:r>
      <w:rPr>
        <w:rStyle w:val="af5"/>
      </w:rPr>
      <w:fldChar w:fldCharType="separate"/>
    </w:r>
    <w:r>
      <w:rPr>
        <w:rStyle w:val="af5"/>
      </w:rPr>
      <w:t>II</w:t>
    </w:r>
    <w:r>
      <w:rPr>
        <w:rStyle w:val="af5"/>
      </w:rPr>
      <w:fldChar w:fldCharType="end"/>
    </w:r>
  </w:p>
  <w:p w:rsidR="00F7040F" w:rsidRDefault="00F7040F">
    <w:pPr>
      <w:pStyle w:val="af1"/>
      <w:ind w:left="-10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f4"/>
      <w:ind w:right="360"/>
      <w:rPr>
        <w:rStyle w:val="af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f4"/>
      <w:rPr>
        <w:rStyle w:val="af5"/>
      </w:rPr>
    </w:pPr>
    <w:r>
      <w:rPr>
        <w:rStyle w:val="af5"/>
      </w:rPr>
      <w:fldChar w:fldCharType="begin"/>
    </w:r>
    <w:r>
      <w:rPr>
        <w:rStyle w:val="af5"/>
      </w:rPr>
      <w:instrText xml:space="preserve">PAGE  </w:instrText>
    </w:r>
    <w:r>
      <w:rPr>
        <w:rStyle w:val="af5"/>
      </w:rPr>
      <w:fldChar w:fldCharType="separate"/>
    </w:r>
    <w:r w:rsidR="007E31F3">
      <w:rPr>
        <w:rStyle w:val="af5"/>
        <w:noProof/>
      </w:rPr>
      <w:t>2</w:t>
    </w:r>
    <w:r>
      <w:rPr>
        <w:rStyle w:val="af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f4"/>
      <w:jc w:val="both"/>
      <w:rPr>
        <w:rStyle w:val="af5"/>
      </w:rPr>
    </w:pPr>
    <w:r>
      <w:rPr>
        <w:rStyle w:val="af5"/>
      </w:rPr>
      <w:fldChar w:fldCharType="begin"/>
    </w:r>
    <w:r>
      <w:rPr>
        <w:rStyle w:val="af5"/>
      </w:rPr>
      <w:instrText xml:space="preserve">PAGE  </w:instrText>
    </w:r>
    <w:r>
      <w:rPr>
        <w:rStyle w:val="af5"/>
      </w:rPr>
      <w:fldChar w:fldCharType="separate"/>
    </w:r>
    <w:r w:rsidR="00D25312">
      <w:rPr>
        <w:rStyle w:val="af5"/>
        <w:noProof/>
      </w:rPr>
      <w:t>5</w:t>
    </w:r>
    <w:r>
      <w:rPr>
        <w:rStyle w:val="af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0CA" w:rsidRDefault="00EC40CA" w:rsidP="00364568">
      <w:r>
        <w:separator/>
      </w:r>
    </w:p>
  </w:footnote>
  <w:footnote w:type="continuationSeparator" w:id="0">
    <w:p w:rsidR="00EC40CA" w:rsidRDefault="00EC40CA" w:rsidP="00364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jc w:val="right"/>
    </w:pPr>
    <w:r>
      <w:rPr>
        <w:rFonts w:ascii="黑体" w:eastAsia="黑体"/>
      </w:rPr>
      <w:t>DB44/T 1933</w:t>
    </w:r>
    <w:r>
      <w:rPr>
        <w:rFonts w:ascii="黑体" w:eastAsia="黑体"/>
      </w:rPr>
      <w:t>—</w:t>
    </w:r>
    <w:r>
      <w:rPr>
        <w:rFonts w:ascii="黑体" w:eastAsia="黑体"/>
      </w:rPr>
      <w:t>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2"/>
      <w:pBdr>
        <w:top w:val="none" w:sz="0" w:space="0" w:color="auto"/>
        <w:left w:val="none" w:sz="0" w:space="0" w:color="auto"/>
        <w:bottom w:val="none" w:sz="0" w:space="0" w:color="auto"/>
        <w:right w:val="none" w:sz="0" w:space="0" w:color="auto"/>
      </w:pBdr>
    </w:pPr>
    <w:r>
      <w:rPr>
        <w:rFonts w:hint="eastAsia"/>
      </w:rPr>
      <w:t>附件</w:t>
    </w:r>
    <w:r>
      <w:t xml:space="preserve">3 </w:t>
    </w:r>
    <w:r>
      <w:rPr>
        <w:rFonts w:hint="eastAsia"/>
      </w:rPr>
      <w:t>广东省分析测试协会团体标准封面格式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a9"/>
      <w:numPr>
        <w:ilvl w:val="0"/>
        <w:numId w:val="0"/>
      </w:numPr>
      <w:ind w:left="7371"/>
    </w:pPr>
    <w:r>
      <w:t>T/</w:t>
    </w:r>
    <w:proofErr w:type="spellStart"/>
    <w:r>
      <w:t>GAIA</w:t>
    </w:r>
    <w:r>
      <w:rPr>
        <w:color w:val="000000"/>
      </w:rPr>
      <w:t>xxx</w:t>
    </w:r>
    <w:proofErr w:type="spellEnd"/>
    <w:r>
      <w:rPr>
        <w:color w:val="000000"/>
      </w:rPr>
      <w:t>—</w:t>
    </w:r>
    <w:proofErr w:type="spellStart"/>
    <w:r>
      <w:t>xxxx</w:t>
    </w:r>
    <w:proofErr w:type="spellEnd"/>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0F" w:rsidRDefault="00F7040F">
    <w:pPr>
      <w:pStyle w:val="1"/>
      <w:wordWrap w:val="0"/>
      <w:spacing w:before="0" w:line="400" w:lineRule="exact"/>
    </w:pPr>
    <w:r>
      <w:rPr>
        <w:rFonts w:ascii="黑体" w:eastAsia="黑体"/>
      </w:rPr>
      <w:t>T/</w:t>
    </w:r>
    <w:proofErr w:type="spellStart"/>
    <w:r>
      <w:rPr>
        <w:rFonts w:ascii="黑体" w:eastAsia="黑体"/>
      </w:rPr>
      <w:t>GAIA</w:t>
    </w:r>
    <w:r>
      <w:rPr>
        <w:rFonts w:ascii="黑体" w:eastAsia="黑体"/>
        <w:color w:val="000000"/>
      </w:rPr>
      <w:t>xxx</w:t>
    </w:r>
    <w:proofErr w:type="spellEnd"/>
    <w:r>
      <w:rPr>
        <w:rFonts w:ascii="黑体" w:eastAsia="黑体"/>
        <w:color w:val="000000"/>
      </w:rPr>
      <w:t>—</w:t>
    </w:r>
    <w:proofErr w:type="spellStart"/>
    <w:r>
      <w:rPr>
        <w:rFonts w:ascii="黑体" w:eastAsia="黑体"/>
      </w:rPr>
      <w:t>xxxx</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pPr>
        <w:ind w:left="284"/>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1" w15:restartNumberingAfterBreak="0">
    <w:nsid w:val="4F302902"/>
    <w:multiLevelType w:val="hybridMultilevel"/>
    <w:tmpl w:val="F09A0178"/>
    <w:lvl w:ilvl="0" w:tplc="A4A00172">
      <w:start w:val="1"/>
      <w:numFmt w:val="none"/>
      <w:pStyle w:val="a"/>
      <w:lvlText w:val="表"/>
      <w:lvlJc w:val="left"/>
      <w:pPr>
        <w:tabs>
          <w:tab w:val="num" w:pos="4188"/>
        </w:tabs>
        <w:ind w:left="3828" w:firstLine="0"/>
      </w:pPr>
      <w:rPr>
        <w:rFonts w:ascii="黑体" w:eastAsia="黑体" w:hint="eastAsia"/>
        <w:b w:val="0"/>
        <w:i w:val="0"/>
        <w:sz w:val="21"/>
      </w:rPr>
    </w:lvl>
    <w:lvl w:ilvl="1" w:tplc="04090019" w:tentative="1">
      <w:start w:val="1"/>
      <w:numFmt w:val="lowerLetter"/>
      <w:lvlText w:val="%2)"/>
      <w:lvlJc w:val="left"/>
      <w:pPr>
        <w:tabs>
          <w:tab w:val="num" w:pos="4668"/>
        </w:tabs>
        <w:ind w:left="4668" w:hanging="420"/>
      </w:pPr>
    </w:lvl>
    <w:lvl w:ilvl="2" w:tplc="0409001B" w:tentative="1">
      <w:start w:val="1"/>
      <w:numFmt w:val="lowerRoman"/>
      <w:lvlText w:val="%3."/>
      <w:lvlJc w:val="right"/>
      <w:pPr>
        <w:tabs>
          <w:tab w:val="num" w:pos="5088"/>
        </w:tabs>
        <w:ind w:left="5088" w:hanging="420"/>
      </w:pPr>
    </w:lvl>
    <w:lvl w:ilvl="3" w:tplc="0409000F" w:tentative="1">
      <w:start w:val="1"/>
      <w:numFmt w:val="decimal"/>
      <w:lvlText w:val="%4."/>
      <w:lvlJc w:val="left"/>
      <w:pPr>
        <w:tabs>
          <w:tab w:val="num" w:pos="5508"/>
        </w:tabs>
        <w:ind w:left="5508" w:hanging="420"/>
      </w:pPr>
    </w:lvl>
    <w:lvl w:ilvl="4" w:tplc="04090019" w:tentative="1">
      <w:start w:val="1"/>
      <w:numFmt w:val="lowerLetter"/>
      <w:lvlText w:val="%5)"/>
      <w:lvlJc w:val="left"/>
      <w:pPr>
        <w:tabs>
          <w:tab w:val="num" w:pos="5928"/>
        </w:tabs>
        <w:ind w:left="5928" w:hanging="420"/>
      </w:pPr>
    </w:lvl>
    <w:lvl w:ilvl="5" w:tplc="0409001B" w:tentative="1">
      <w:start w:val="1"/>
      <w:numFmt w:val="lowerRoman"/>
      <w:lvlText w:val="%6."/>
      <w:lvlJc w:val="right"/>
      <w:pPr>
        <w:tabs>
          <w:tab w:val="num" w:pos="6348"/>
        </w:tabs>
        <w:ind w:left="6348" w:hanging="420"/>
      </w:pPr>
    </w:lvl>
    <w:lvl w:ilvl="6" w:tplc="0409000F" w:tentative="1">
      <w:start w:val="1"/>
      <w:numFmt w:val="decimal"/>
      <w:lvlText w:val="%7."/>
      <w:lvlJc w:val="left"/>
      <w:pPr>
        <w:tabs>
          <w:tab w:val="num" w:pos="6768"/>
        </w:tabs>
        <w:ind w:left="6768" w:hanging="420"/>
      </w:pPr>
    </w:lvl>
    <w:lvl w:ilvl="7" w:tplc="04090019" w:tentative="1">
      <w:start w:val="1"/>
      <w:numFmt w:val="lowerLetter"/>
      <w:lvlText w:val="%8)"/>
      <w:lvlJc w:val="left"/>
      <w:pPr>
        <w:tabs>
          <w:tab w:val="num" w:pos="7188"/>
        </w:tabs>
        <w:ind w:left="7188" w:hanging="420"/>
      </w:pPr>
    </w:lvl>
    <w:lvl w:ilvl="8" w:tplc="0409001B" w:tentative="1">
      <w:start w:val="1"/>
      <w:numFmt w:val="lowerRoman"/>
      <w:lvlText w:val="%9."/>
      <w:lvlJc w:val="right"/>
      <w:pPr>
        <w:tabs>
          <w:tab w:val="num" w:pos="7608"/>
        </w:tabs>
        <w:ind w:left="7608" w:hanging="420"/>
      </w:pPr>
    </w:lvl>
  </w:abstractNum>
  <w:abstractNum w:abstractNumId="2" w15:restartNumberingAfterBreak="0">
    <w:nsid w:val="557C2AF5"/>
    <w:multiLevelType w:val="multilevel"/>
    <w:tmpl w:val="557C2AF5"/>
    <w:lvl w:ilvl="0">
      <w:start w:val="1"/>
      <w:numFmt w:val="decimal"/>
      <w:pStyle w:val="a0"/>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 w15:restartNumberingAfterBreak="0">
    <w:nsid w:val="646260FA"/>
    <w:multiLevelType w:val="multilevel"/>
    <w:tmpl w:val="646260FA"/>
    <w:lvl w:ilvl="0">
      <w:start w:val="1"/>
      <w:numFmt w:val="decimal"/>
      <w:pStyle w:val="a1"/>
      <w:suff w:val="nothing"/>
      <w:lvlText w:val="表%1　"/>
      <w:lvlJc w:val="left"/>
      <w:pPr>
        <w:ind w:left="3403"/>
      </w:pPr>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4" w15:restartNumberingAfterBreak="0">
    <w:nsid w:val="657D3FBC"/>
    <w:multiLevelType w:val="multilevel"/>
    <w:tmpl w:val="657D3FBC"/>
    <w:lvl w:ilvl="0">
      <w:start w:val="1"/>
      <w:numFmt w:val="upperLetter"/>
      <w:pStyle w:val="a2"/>
      <w:suff w:val="nothing"/>
      <w:lvlText w:val="附　录　%1"/>
      <w:lvlJc w:val="left"/>
      <w:rPr>
        <w:rFonts w:ascii="黑体" w:eastAsia="黑体" w:hAnsi="Times New Roman" w:cs="Times New Roman" w:hint="eastAsia"/>
        <w:b w:val="0"/>
        <w:i w:val="0"/>
        <w:sz w:val="21"/>
      </w:rPr>
    </w:lvl>
    <w:lvl w:ilvl="1">
      <w:start w:val="1"/>
      <w:numFmt w:val="decimal"/>
      <w:pStyle w:val="a3"/>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4"/>
      <w:suff w:val="nothing"/>
      <w:lvlText w:val="%1.%2.%3　"/>
      <w:lvlJc w:val="left"/>
      <w:rPr>
        <w:rFonts w:ascii="黑体" w:eastAsia="黑体" w:hAnsi="Times New Roman" w:cs="Times New Roman" w:hint="eastAsia"/>
        <w:b w:val="0"/>
        <w:i w:val="0"/>
        <w:sz w:val="21"/>
      </w:rPr>
    </w:lvl>
    <w:lvl w:ilvl="3">
      <w:start w:val="1"/>
      <w:numFmt w:val="decimal"/>
      <w:pStyle w:val="a5"/>
      <w:suff w:val="nothing"/>
      <w:lvlText w:val="%1.%2.%3.%4　"/>
      <w:lvlJc w:val="left"/>
      <w:rPr>
        <w:rFonts w:ascii="黑体" w:eastAsia="黑体" w:hAnsi="Times New Roman" w:cs="Times New Roman" w:hint="eastAsia"/>
        <w:b w:val="0"/>
        <w:i w:val="0"/>
        <w:sz w:val="21"/>
      </w:rPr>
    </w:lvl>
    <w:lvl w:ilvl="4">
      <w:start w:val="1"/>
      <w:numFmt w:val="decimal"/>
      <w:pStyle w:val="a6"/>
      <w:suff w:val="nothing"/>
      <w:lvlText w:val="%1.%2.%3.%4.%5　"/>
      <w:lvlJc w:val="left"/>
      <w:rPr>
        <w:rFonts w:ascii="黑体" w:eastAsia="黑体" w:hAnsi="Times New Roman" w:cs="Times New Roman" w:hint="eastAsia"/>
        <w:b w:val="0"/>
        <w:i w:val="0"/>
        <w:sz w:val="21"/>
      </w:rPr>
    </w:lvl>
    <w:lvl w:ilvl="5">
      <w:start w:val="1"/>
      <w:numFmt w:val="decimal"/>
      <w:pStyle w:val="a7"/>
      <w:suff w:val="nothing"/>
      <w:lvlText w:val="%1.%2.%3.%4.%5.%6　"/>
      <w:lvlJc w:val="left"/>
      <w:rPr>
        <w:rFonts w:ascii="黑体" w:eastAsia="黑体" w:hAnsi="Times New Roman" w:cs="Times New Roman" w:hint="eastAsia"/>
        <w:b w:val="0"/>
        <w:i w:val="0"/>
        <w:sz w:val="21"/>
      </w:rPr>
    </w:lvl>
    <w:lvl w:ilvl="6">
      <w:start w:val="1"/>
      <w:numFmt w:val="decimal"/>
      <w:pStyle w:val="a8"/>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5"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pStyle w:val="a9"/>
      <w:suff w:val="nothing"/>
      <w:lvlText w:val="%1%2　"/>
      <w:lvlJc w:val="left"/>
      <w:pPr>
        <w:ind w:left="7371"/>
      </w:pPr>
      <w:rPr>
        <w:rFonts w:ascii="Times New Roman" w:eastAsia="黑体" w:hAnsi="Times New Roman" w:cs="Times New Roman" w:hint="default"/>
        <w:b w:val="0"/>
        <w:bCs w:val="0"/>
        <w:i w:val="0"/>
        <w:iCs w:val="0"/>
        <w:caps w:val="0"/>
        <w:smallCaps w:val="0"/>
        <w:strike w:val="0"/>
        <w:dstrike w:val="0"/>
        <w:vanish w:val="0"/>
        <w:color w:val="000000"/>
        <w:spacing w:val="0"/>
        <w:kern w:val="0"/>
        <w:position w:val="0"/>
        <w:sz w:val="21"/>
        <w:u w:val="none"/>
        <w:vertAlign w:val="baseline"/>
      </w:rPr>
    </w:lvl>
    <w:lvl w:ilvl="2">
      <w:start w:val="1"/>
      <w:numFmt w:val="decimal"/>
      <w:suff w:val="nothing"/>
      <w:lvlText w:val="%1%2.%3　"/>
      <w:lvlJc w:val="left"/>
      <w:pPr>
        <w:ind w:left="2977"/>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a"/>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5"/>
  </w:num>
  <w:num w:numId="2">
    <w:abstractNumId w:val="3"/>
  </w:num>
  <w:num w:numId="3">
    <w:abstractNumId w:val="2"/>
  </w:num>
  <w:num w:numId="4">
    <w:abstractNumId w:val="4"/>
  </w:num>
  <w:num w:numId="5">
    <w:abstractNumId w:val="5"/>
    <w:lvlOverride w:ilvl="0">
      <w:lvl w:ilvl="0">
        <w:start w:val="1"/>
        <w:numFmt w:val="none"/>
        <w:suff w:val="nothing"/>
        <w:lvlText w:val="%1"/>
        <w:lvlJc w:val="left"/>
        <w:pPr>
          <w:ind w:left="0" w:firstLine="0"/>
        </w:pPr>
        <w:rPr>
          <w:rFonts w:ascii="Times New Roman" w:hAnsi="Times New Roman" w:cs="Times New Roman" w:hint="default"/>
          <w:b/>
          <w:i w:val="0"/>
          <w:sz w:val="21"/>
        </w:rPr>
      </w:lvl>
    </w:lvlOverride>
    <w:lvlOverride w:ilvl="1">
      <w:lvl w:ilvl="1">
        <w:start w:val="1"/>
        <w:numFmt w:val="decimal"/>
        <w:pStyle w:val="a9"/>
        <w:suff w:val="nothing"/>
        <w:lvlText w:val="%1%2　"/>
        <w:lvlJc w:val="right"/>
        <w:pPr>
          <w:ind w:left="0" w:firstLine="0"/>
        </w:pPr>
        <w:rPr>
          <w:rFonts w:ascii="Times New Roman" w:eastAsia="黑体" w:hAnsi="Times New Roman" w:cs="Times New Roman" w:hint="default"/>
          <w:b w:val="0"/>
          <w:bCs w:val="0"/>
          <w:i w:val="0"/>
          <w:iCs w:val="0"/>
          <w:caps w:val="0"/>
          <w:smallCaps w:val="0"/>
          <w:strike w:val="0"/>
          <w:dstrike w:val="0"/>
          <w:vanish w:val="0"/>
          <w:color w:val="000000"/>
          <w:spacing w:val="0"/>
          <w:kern w:val="0"/>
          <w:position w:val="0"/>
          <w:sz w:val="21"/>
          <w:u w:val="none"/>
          <w:vertAlign w:val="baseline"/>
        </w:rPr>
      </w:lvl>
    </w:lvlOverride>
    <w:lvlOverride w:ilvl="2">
      <w:lvl w:ilvl="2">
        <w:start w:val="1"/>
        <w:numFmt w:val="decimal"/>
        <w:suff w:val="nothing"/>
        <w:lvlText w:val="%1%2.%3　"/>
        <w:lvlJc w:val="left"/>
        <w:pPr>
          <w:ind w:left="2977" w:firstLine="0"/>
        </w:pPr>
        <w:rPr>
          <w:rFonts w:ascii="黑体" w:eastAsia="黑体" w:hAnsi="Times New Roman" w:cs="Times New Roman" w:hint="eastAsia"/>
          <w:b w:val="0"/>
          <w:i w:val="0"/>
          <w:sz w:val="21"/>
        </w:rPr>
      </w:lvl>
    </w:lvlOverride>
    <w:lvlOverride w:ilvl="3">
      <w:lvl w:ilvl="3">
        <w:start w:val="1"/>
        <w:numFmt w:val="decimal"/>
        <w:suff w:val="nothing"/>
        <w:lvlText w:val="%1%2.%3.%4　"/>
        <w:lvlJc w:val="left"/>
        <w:pPr>
          <w:ind w:left="0" w:firstLine="0"/>
        </w:pPr>
        <w:rPr>
          <w:rFonts w:ascii="黑体" w:eastAsia="黑体" w:hAnsi="Times New Roman" w:cs="Times New Roman" w:hint="eastAsia"/>
          <w:b w:val="0"/>
          <w:i w:val="0"/>
          <w:sz w:val="21"/>
        </w:rPr>
      </w:lvl>
    </w:lvlOverride>
    <w:lvlOverride w:ilvl="4">
      <w:lvl w:ilvl="4">
        <w:start w:val="1"/>
        <w:numFmt w:val="decimal"/>
        <w:pStyle w:val="aa"/>
        <w:suff w:val="nothing"/>
        <w:lvlText w:val="%1%2.%3.%4.%5　"/>
        <w:lvlJc w:val="left"/>
        <w:pPr>
          <w:ind w:left="0" w:firstLine="0"/>
        </w:pPr>
        <w:rPr>
          <w:rFonts w:ascii="黑体" w:eastAsia="黑体" w:hAnsi="Times New Roman" w:cs="Times New Roman" w:hint="eastAsia"/>
          <w:b w:val="0"/>
          <w:i w:val="0"/>
          <w:sz w:val="21"/>
        </w:rPr>
      </w:lvl>
    </w:lvlOverride>
    <w:lvlOverride w:ilvl="5">
      <w:lvl w:ilvl="5">
        <w:start w:val="1"/>
        <w:numFmt w:val="decimal"/>
        <w:suff w:val="nothing"/>
        <w:lvlText w:val="%1%2.%3.%4.%5.%6　"/>
        <w:lvlJc w:val="left"/>
        <w:pPr>
          <w:ind w:left="0" w:firstLine="0"/>
        </w:pPr>
        <w:rPr>
          <w:rFonts w:ascii="黑体" w:eastAsia="黑体" w:hAnsi="Times New Roman" w:cs="Times New Roman" w:hint="eastAsia"/>
          <w:b w:val="0"/>
          <w:i w:val="0"/>
          <w:sz w:val="21"/>
        </w:rPr>
      </w:lvl>
    </w:lvlOverride>
    <w:lvlOverride w:ilvl="6">
      <w:lvl w:ilvl="6">
        <w:start w:val="1"/>
        <w:numFmt w:val="decimal"/>
        <w:suff w:val="nothing"/>
        <w:lvlText w:val="%1%2.%3.%4.%5.%6.%7　"/>
        <w:lvlJc w:val="left"/>
        <w:pPr>
          <w:ind w:left="0" w:firstLine="0"/>
        </w:pPr>
        <w:rPr>
          <w:rFonts w:ascii="黑体" w:eastAsia="黑体" w:hAnsi="Times New Roman" w:cs="Times New Roman" w:hint="eastAsia"/>
          <w:b w:val="0"/>
          <w:i w:val="0"/>
          <w:sz w:val="21"/>
        </w:rPr>
      </w:lvl>
    </w:lvlOverride>
    <w:lvlOverride w:ilvl="7">
      <w:lvl w:ilvl="7">
        <w:start w:val="1"/>
        <w:numFmt w:val="decimal"/>
        <w:lvlText w:val="%1.%2.%3.%4.%5.%6.%7.%8"/>
        <w:lvlJc w:val="left"/>
        <w:pPr>
          <w:tabs>
            <w:tab w:val="num" w:pos="4351"/>
          </w:tabs>
          <w:ind w:left="3969" w:hanging="1418"/>
        </w:pPr>
        <w:rPr>
          <w:rFonts w:cs="Times New Roman" w:hint="eastAsia"/>
        </w:rPr>
      </w:lvl>
    </w:lvlOverride>
    <w:lvlOverride w:ilvl="8">
      <w:lvl w:ilvl="8">
        <w:start w:val="1"/>
        <w:numFmt w:val="decimal"/>
        <w:lvlText w:val="%1.%2.%3.%4.%5.%6.%7.%8.%9"/>
        <w:lvlJc w:val="left"/>
        <w:pPr>
          <w:tabs>
            <w:tab w:val="num" w:pos="4777"/>
          </w:tabs>
          <w:ind w:left="4677" w:hanging="1700"/>
        </w:pPr>
        <w:rPr>
          <w:rFonts w:cs="Times New Roman" w:hint="eastAsia"/>
        </w:rPr>
      </w:lvl>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MwMDIwtjA2NjIztTBX0lEKTi0uzszPAykwNKwFAIaY5xAtAAAA"/>
  </w:docVars>
  <w:rsids>
    <w:rsidRoot w:val="13D35FD0"/>
    <w:rsid w:val="00001CC5"/>
    <w:rsid w:val="00003E86"/>
    <w:rsid w:val="000102C2"/>
    <w:rsid w:val="00016E09"/>
    <w:rsid w:val="00021057"/>
    <w:rsid w:val="0002209E"/>
    <w:rsid w:val="000220EA"/>
    <w:rsid w:val="0002446C"/>
    <w:rsid w:val="00032041"/>
    <w:rsid w:val="00032F8C"/>
    <w:rsid w:val="00045037"/>
    <w:rsid w:val="00050776"/>
    <w:rsid w:val="000511F9"/>
    <w:rsid w:val="00051635"/>
    <w:rsid w:val="00071371"/>
    <w:rsid w:val="0008062F"/>
    <w:rsid w:val="0009033D"/>
    <w:rsid w:val="00094DE4"/>
    <w:rsid w:val="000A1EAA"/>
    <w:rsid w:val="000A40AD"/>
    <w:rsid w:val="000C3AB9"/>
    <w:rsid w:val="000D75E9"/>
    <w:rsid w:val="000E0ED5"/>
    <w:rsid w:val="000E6069"/>
    <w:rsid w:val="000F66DE"/>
    <w:rsid w:val="00100760"/>
    <w:rsid w:val="00103461"/>
    <w:rsid w:val="00105CB5"/>
    <w:rsid w:val="00105ED9"/>
    <w:rsid w:val="00115370"/>
    <w:rsid w:val="00115AF5"/>
    <w:rsid w:val="001249D1"/>
    <w:rsid w:val="00147175"/>
    <w:rsid w:val="00150B04"/>
    <w:rsid w:val="0015125B"/>
    <w:rsid w:val="00152FA7"/>
    <w:rsid w:val="00170C91"/>
    <w:rsid w:val="0017218C"/>
    <w:rsid w:val="00172982"/>
    <w:rsid w:val="00181688"/>
    <w:rsid w:val="00185A47"/>
    <w:rsid w:val="00186E00"/>
    <w:rsid w:val="00191DE1"/>
    <w:rsid w:val="00193C63"/>
    <w:rsid w:val="00195E77"/>
    <w:rsid w:val="001A16FA"/>
    <w:rsid w:val="001A620E"/>
    <w:rsid w:val="001B27E9"/>
    <w:rsid w:val="001B5E37"/>
    <w:rsid w:val="001C29D8"/>
    <w:rsid w:val="001D011E"/>
    <w:rsid w:val="001D2529"/>
    <w:rsid w:val="001D3E3A"/>
    <w:rsid w:val="001E0694"/>
    <w:rsid w:val="001F3494"/>
    <w:rsid w:val="00204F78"/>
    <w:rsid w:val="002063E8"/>
    <w:rsid w:val="0020771C"/>
    <w:rsid w:val="002203D9"/>
    <w:rsid w:val="002269E1"/>
    <w:rsid w:val="00227650"/>
    <w:rsid w:val="00232458"/>
    <w:rsid w:val="00234A50"/>
    <w:rsid w:val="00235601"/>
    <w:rsid w:val="00244FE8"/>
    <w:rsid w:val="002461F7"/>
    <w:rsid w:val="00255301"/>
    <w:rsid w:val="00263D9B"/>
    <w:rsid w:val="0027408F"/>
    <w:rsid w:val="00285500"/>
    <w:rsid w:val="00285643"/>
    <w:rsid w:val="00292EE6"/>
    <w:rsid w:val="00293330"/>
    <w:rsid w:val="00295169"/>
    <w:rsid w:val="002A0DE4"/>
    <w:rsid w:val="002A1975"/>
    <w:rsid w:val="002A1CD3"/>
    <w:rsid w:val="002A7372"/>
    <w:rsid w:val="002C47C2"/>
    <w:rsid w:val="002C72A1"/>
    <w:rsid w:val="002C7582"/>
    <w:rsid w:val="002D16C6"/>
    <w:rsid w:val="002E2D2E"/>
    <w:rsid w:val="002F5ECF"/>
    <w:rsid w:val="003040EE"/>
    <w:rsid w:val="00305859"/>
    <w:rsid w:val="003061EF"/>
    <w:rsid w:val="00316421"/>
    <w:rsid w:val="00321E34"/>
    <w:rsid w:val="003266A6"/>
    <w:rsid w:val="0033170B"/>
    <w:rsid w:val="00335E05"/>
    <w:rsid w:val="00336D53"/>
    <w:rsid w:val="00346242"/>
    <w:rsid w:val="003517FA"/>
    <w:rsid w:val="00357DD8"/>
    <w:rsid w:val="00362BB8"/>
    <w:rsid w:val="00364568"/>
    <w:rsid w:val="003758EC"/>
    <w:rsid w:val="00390F5F"/>
    <w:rsid w:val="003963DD"/>
    <w:rsid w:val="00397F2F"/>
    <w:rsid w:val="003A4204"/>
    <w:rsid w:val="003A7D26"/>
    <w:rsid w:val="003B3D4F"/>
    <w:rsid w:val="003C51ED"/>
    <w:rsid w:val="003D1D60"/>
    <w:rsid w:val="003D4095"/>
    <w:rsid w:val="003D713E"/>
    <w:rsid w:val="003F00C8"/>
    <w:rsid w:val="003F7611"/>
    <w:rsid w:val="004000E7"/>
    <w:rsid w:val="00405A40"/>
    <w:rsid w:val="00415C60"/>
    <w:rsid w:val="00421D24"/>
    <w:rsid w:val="00424D21"/>
    <w:rsid w:val="00425E9E"/>
    <w:rsid w:val="004275AF"/>
    <w:rsid w:val="00436D74"/>
    <w:rsid w:val="004413E1"/>
    <w:rsid w:val="00447316"/>
    <w:rsid w:val="00456BBF"/>
    <w:rsid w:val="00460174"/>
    <w:rsid w:val="0046496E"/>
    <w:rsid w:val="0047138B"/>
    <w:rsid w:val="00480797"/>
    <w:rsid w:val="00482EE3"/>
    <w:rsid w:val="004855D8"/>
    <w:rsid w:val="004872C4"/>
    <w:rsid w:val="00495C8E"/>
    <w:rsid w:val="004A3F08"/>
    <w:rsid w:val="004A6E0C"/>
    <w:rsid w:val="004C176F"/>
    <w:rsid w:val="004C7948"/>
    <w:rsid w:val="004D4EAA"/>
    <w:rsid w:val="004D6109"/>
    <w:rsid w:val="004E403F"/>
    <w:rsid w:val="004F08B4"/>
    <w:rsid w:val="004F105C"/>
    <w:rsid w:val="00504E51"/>
    <w:rsid w:val="00510600"/>
    <w:rsid w:val="0052187F"/>
    <w:rsid w:val="00523FBA"/>
    <w:rsid w:val="005247B4"/>
    <w:rsid w:val="00527A89"/>
    <w:rsid w:val="00543F24"/>
    <w:rsid w:val="00546843"/>
    <w:rsid w:val="00551B5D"/>
    <w:rsid w:val="0057537E"/>
    <w:rsid w:val="00575B54"/>
    <w:rsid w:val="00585B5A"/>
    <w:rsid w:val="00593DE6"/>
    <w:rsid w:val="00594E67"/>
    <w:rsid w:val="005979E0"/>
    <w:rsid w:val="005A6F30"/>
    <w:rsid w:val="005C2A9B"/>
    <w:rsid w:val="005C6DE5"/>
    <w:rsid w:val="005D70C4"/>
    <w:rsid w:val="005E6748"/>
    <w:rsid w:val="005F3736"/>
    <w:rsid w:val="00602780"/>
    <w:rsid w:val="006040F6"/>
    <w:rsid w:val="00620D83"/>
    <w:rsid w:val="00620ECA"/>
    <w:rsid w:val="006401FD"/>
    <w:rsid w:val="00640BCC"/>
    <w:rsid w:val="00643C44"/>
    <w:rsid w:val="00670FE7"/>
    <w:rsid w:val="00677903"/>
    <w:rsid w:val="0068238F"/>
    <w:rsid w:val="0068644C"/>
    <w:rsid w:val="006903F2"/>
    <w:rsid w:val="00694640"/>
    <w:rsid w:val="006A0C23"/>
    <w:rsid w:val="006A18BA"/>
    <w:rsid w:val="006A1C02"/>
    <w:rsid w:val="006A6B36"/>
    <w:rsid w:val="006C417C"/>
    <w:rsid w:val="006C46AB"/>
    <w:rsid w:val="006C4C89"/>
    <w:rsid w:val="006D04A3"/>
    <w:rsid w:val="006D1012"/>
    <w:rsid w:val="006D4264"/>
    <w:rsid w:val="006D7DCC"/>
    <w:rsid w:val="006E091F"/>
    <w:rsid w:val="006E30B4"/>
    <w:rsid w:val="006F1556"/>
    <w:rsid w:val="006F7C3D"/>
    <w:rsid w:val="0070125B"/>
    <w:rsid w:val="007162DF"/>
    <w:rsid w:val="007323ED"/>
    <w:rsid w:val="007332D5"/>
    <w:rsid w:val="00740644"/>
    <w:rsid w:val="0074084F"/>
    <w:rsid w:val="007452B4"/>
    <w:rsid w:val="00755519"/>
    <w:rsid w:val="00765757"/>
    <w:rsid w:val="00780915"/>
    <w:rsid w:val="00782756"/>
    <w:rsid w:val="00787F12"/>
    <w:rsid w:val="00787F13"/>
    <w:rsid w:val="007A16EF"/>
    <w:rsid w:val="007A32E3"/>
    <w:rsid w:val="007A43B6"/>
    <w:rsid w:val="007B1F33"/>
    <w:rsid w:val="007B29B4"/>
    <w:rsid w:val="007B2F79"/>
    <w:rsid w:val="007B4EEA"/>
    <w:rsid w:val="007C1306"/>
    <w:rsid w:val="007C36AC"/>
    <w:rsid w:val="007D185F"/>
    <w:rsid w:val="007D6364"/>
    <w:rsid w:val="007E31F3"/>
    <w:rsid w:val="007F0EFA"/>
    <w:rsid w:val="008063FD"/>
    <w:rsid w:val="00806873"/>
    <w:rsid w:val="00807C71"/>
    <w:rsid w:val="00817E32"/>
    <w:rsid w:val="008224DB"/>
    <w:rsid w:val="00831B87"/>
    <w:rsid w:val="008332A3"/>
    <w:rsid w:val="008379C2"/>
    <w:rsid w:val="0084097E"/>
    <w:rsid w:val="0085062C"/>
    <w:rsid w:val="008623D1"/>
    <w:rsid w:val="00876303"/>
    <w:rsid w:val="00887AF8"/>
    <w:rsid w:val="0089294A"/>
    <w:rsid w:val="008B5379"/>
    <w:rsid w:val="008C5114"/>
    <w:rsid w:val="008C5963"/>
    <w:rsid w:val="008C7535"/>
    <w:rsid w:val="008D4365"/>
    <w:rsid w:val="008D6748"/>
    <w:rsid w:val="008F6BAA"/>
    <w:rsid w:val="00900149"/>
    <w:rsid w:val="00901818"/>
    <w:rsid w:val="00902C7B"/>
    <w:rsid w:val="00907A72"/>
    <w:rsid w:val="009238AA"/>
    <w:rsid w:val="00924078"/>
    <w:rsid w:val="00924F6D"/>
    <w:rsid w:val="00936843"/>
    <w:rsid w:val="00946EA6"/>
    <w:rsid w:val="00952A78"/>
    <w:rsid w:val="009635E2"/>
    <w:rsid w:val="00976CF9"/>
    <w:rsid w:val="009848E7"/>
    <w:rsid w:val="00990809"/>
    <w:rsid w:val="00992900"/>
    <w:rsid w:val="00995C38"/>
    <w:rsid w:val="009B009A"/>
    <w:rsid w:val="009B5092"/>
    <w:rsid w:val="009C55D8"/>
    <w:rsid w:val="009C5A65"/>
    <w:rsid w:val="009C75C7"/>
    <w:rsid w:val="009C7E03"/>
    <w:rsid w:val="009D1CC2"/>
    <w:rsid w:val="009D1CCC"/>
    <w:rsid w:val="009E031E"/>
    <w:rsid w:val="009E2603"/>
    <w:rsid w:val="009E4900"/>
    <w:rsid w:val="009F0A01"/>
    <w:rsid w:val="009F5724"/>
    <w:rsid w:val="009F61FB"/>
    <w:rsid w:val="00A012D1"/>
    <w:rsid w:val="00A02E20"/>
    <w:rsid w:val="00A06344"/>
    <w:rsid w:val="00A11F97"/>
    <w:rsid w:val="00A1395C"/>
    <w:rsid w:val="00A13BF4"/>
    <w:rsid w:val="00A275A7"/>
    <w:rsid w:val="00A334DB"/>
    <w:rsid w:val="00A40D1A"/>
    <w:rsid w:val="00A40EB7"/>
    <w:rsid w:val="00A412B4"/>
    <w:rsid w:val="00A50540"/>
    <w:rsid w:val="00A578BF"/>
    <w:rsid w:val="00A602FD"/>
    <w:rsid w:val="00A60D8F"/>
    <w:rsid w:val="00A66BEA"/>
    <w:rsid w:val="00A81F09"/>
    <w:rsid w:val="00A94013"/>
    <w:rsid w:val="00AA5521"/>
    <w:rsid w:val="00AB23B8"/>
    <w:rsid w:val="00AB2EDC"/>
    <w:rsid w:val="00AB4DC7"/>
    <w:rsid w:val="00AC061F"/>
    <w:rsid w:val="00AC2C4C"/>
    <w:rsid w:val="00AD237F"/>
    <w:rsid w:val="00AD5936"/>
    <w:rsid w:val="00AD6035"/>
    <w:rsid w:val="00AE5F82"/>
    <w:rsid w:val="00AF0451"/>
    <w:rsid w:val="00AF5B88"/>
    <w:rsid w:val="00B001EC"/>
    <w:rsid w:val="00B109E0"/>
    <w:rsid w:val="00B20593"/>
    <w:rsid w:val="00B25BE6"/>
    <w:rsid w:val="00B373B5"/>
    <w:rsid w:val="00B44770"/>
    <w:rsid w:val="00B51BEC"/>
    <w:rsid w:val="00B5335F"/>
    <w:rsid w:val="00B5368B"/>
    <w:rsid w:val="00B54B76"/>
    <w:rsid w:val="00B562FB"/>
    <w:rsid w:val="00B664EA"/>
    <w:rsid w:val="00B729CE"/>
    <w:rsid w:val="00B741F0"/>
    <w:rsid w:val="00B75F6B"/>
    <w:rsid w:val="00B93DA4"/>
    <w:rsid w:val="00B97925"/>
    <w:rsid w:val="00BA2C7D"/>
    <w:rsid w:val="00BB3302"/>
    <w:rsid w:val="00BB6CAB"/>
    <w:rsid w:val="00BE0AA9"/>
    <w:rsid w:val="00BE4202"/>
    <w:rsid w:val="00BF3489"/>
    <w:rsid w:val="00C0445A"/>
    <w:rsid w:val="00C059D8"/>
    <w:rsid w:val="00C1007C"/>
    <w:rsid w:val="00C10373"/>
    <w:rsid w:val="00C138B3"/>
    <w:rsid w:val="00C26789"/>
    <w:rsid w:val="00C30478"/>
    <w:rsid w:val="00C33B16"/>
    <w:rsid w:val="00C3652B"/>
    <w:rsid w:val="00C41E61"/>
    <w:rsid w:val="00C465BE"/>
    <w:rsid w:val="00C6443D"/>
    <w:rsid w:val="00C7425C"/>
    <w:rsid w:val="00CB3185"/>
    <w:rsid w:val="00CE130F"/>
    <w:rsid w:val="00CE6ABF"/>
    <w:rsid w:val="00D070B4"/>
    <w:rsid w:val="00D1275D"/>
    <w:rsid w:val="00D133AC"/>
    <w:rsid w:val="00D149EA"/>
    <w:rsid w:val="00D153C7"/>
    <w:rsid w:val="00D25312"/>
    <w:rsid w:val="00D4586C"/>
    <w:rsid w:val="00D708BE"/>
    <w:rsid w:val="00D718A7"/>
    <w:rsid w:val="00D75616"/>
    <w:rsid w:val="00D767C8"/>
    <w:rsid w:val="00D806D4"/>
    <w:rsid w:val="00D8152B"/>
    <w:rsid w:val="00D96242"/>
    <w:rsid w:val="00DB39D8"/>
    <w:rsid w:val="00DB45D1"/>
    <w:rsid w:val="00DB4E65"/>
    <w:rsid w:val="00DC61EB"/>
    <w:rsid w:val="00DC6EBC"/>
    <w:rsid w:val="00DC6F06"/>
    <w:rsid w:val="00DD371A"/>
    <w:rsid w:val="00DD5B00"/>
    <w:rsid w:val="00DD7AD7"/>
    <w:rsid w:val="00DE366D"/>
    <w:rsid w:val="00DE3A22"/>
    <w:rsid w:val="00DF03D7"/>
    <w:rsid w:val="00DF74E2"/>
    <w:rsid w:val="00E02E8C"/>
    <w:rsid w:val="00E11E2E"/>
    <w:rsid w:val="00E169E0"/>
    <w:rsid w:val="00E20344"/>
    <w:rsid w:val="00E2151E"/>
    <w:rsid w:val="00E32B9D"/>
    <w:rsid w:val="00E503E5"/>
    <w:rsid w:val="00E539F5"/>
    <w:rsid w:val="00E604DD"/>
    <w:rsid w:val="00E65960"/>
    <w:rsid w:val="00E65C1A"/>
    <w:rsid w:val="00E70045"/>
    <w:rsid w:val="00E76A1E"/>
    <w:rsid w:val="00E80EB7"/>
    <w:rsid w:val="00E8128E"/>
    <w:rsid w:val="00E86DCC"/>
    <w:rsid w:val="00E87367"/>
    <w:rsid w:val="00E90049"/>
    <w:rsid w:val="00EA0274"/>
    <w:rsid w:val="00EB3067"/>
    <w:rsid w:val="00EB449F"/>
    <w:rsid w:val="00EB6109"/>
    <w:rsid w:val="00EC40CA"/>
    <w:rsid w:val="00EC55A2"/>
    <w:rsid w:val="00ED2516"/>
    <w:rsid w:val="00ED3192"/>
    <w:rsid w:val="00ED5733"/>
    <w:rsid w:val="00ED7268"/>
    <w:rsid w:val="00EF3A97"/>
    <w:rsid w:val="00F0743F"/>
    <w:rsid w:val="00F21AE0"/>
    <w:rsid w:val="00F24385"/>
    <w:rsid w:val="00F27B90"/>
    <w:rsid w:val="00F35721"/>
    <w:rsid w:val="00F53295"/>
    <w:rsid w:val="00F542AB"/>
    <w:rsid w:val="00F5469F"/>
    <w:rsid w:val="00F5658F"/>
    <w:rsid w:val="00F65C61"/>
    <w:rsid w:val="00F7040F"/>
    <w:rsid w:val="00F70B0F"/>
    <w:rsid w:val="00F77B0B"/>
    <w:rsid w:val="00F81C51"/>
    <w:rsid w:val="00F848F8"/>
    <w:rsid w:val="00FB0331"/>
    <w:rsid w:val="00FC175C"/>
    <w:rsid w:val="00FC2478"/>
    <w:rsid w:val="00FC704C"/>
    <w:rsid w:val="00FD0B3C"/>
    <w:rsid w:val="00FD0BF5"/>
    <w:rsid w:val="00FD7AF2"/>
    <w:rsid w:val="00FE0043"/>
    <w:rsid w:val="00FE7A26"/>
    <w:rsid w:val="00FF0884"/>
    <w:rsid w:val="01756733"/>
    <w:rsid w:val="01E07A5F"/>
    <w:rsid w:val="022029AB"/>
    <w:rsid w:val="03EE25FC"/>
    <w:rsid w:val="049813B1"/>
    <w:rsid w:val="073A2982"/>
    <w:rsid w:val="07C41046"/>
    <w:rsid w:val="07D5481B"/>
    <w:rsid w:val="0859182A"/>
    <w:rsid w:val="09374B08"/>
    <w:rsid w:val="096419C0"/>
    <w:rsid w:val="0AD51E30"/>
    <w:rsid w:val="0C774534"/>
    <w:rsid w:val="0CFC7785"/>
    <w:rsid w:val="0D52327C"/>
    <w:rsid w:val="0D593D58"/>
    <w:rsid w:val="0D5B5BD9"/>
    <w:rsid w:val="0DDD16E4"/>
    <w:rsid w:val="0E2B0AC6"/>
    <w:rsid w:val="0E3A0EA2"/>
    <w:rsid w:val="0E6038C5"/>
    <w:rsid w:val="0ECC3584"/>
    <w:rsid w:val="0F4A7645"/>
    <w:rsid w:val="0FD505FC"/>
    <w:rsid w:val="0FE13874"/>
    <w:rsid w:val="10820958"/>
    <w:rsid w:val="10DA3ACD"/>
    <w:rsid w:val="115B3155"/>
    <w:rsid w:val="119336D6"/>
    <w:rsid w:val="11C55539"/>
    <w:rsid w:val="11E05D47"/>
    <w:rsid w:val="11EF5D6F"/>
    <w:rsid w:val="123A7310"/>
    <w:rsid w:val="138512F8"/>
    <w:rsid w:val="139021FD"/>
    <w:rsid w:val="13B1665F"/>
    <w:rsid w:val="13D35FD0"/>
    <w:rsid w:val="140F4D35"/>
    <w:rsid w:val="143F5FC7"/>
    <w:rsid w:val="14DA1399"/>
    <w:rsid w:val="15684A50"/>
    <w:rsid w:val="165450E5"/>
    <w:rsid w:val="166D3B3D"/>
    <w:rsid w:val="16BC7A59"/>
    <w:rsid w:val="17F84E8A"/>
    <w:rsid w:val="182D5CFC"/>
    <w:rsid w:val="19712DB8"/>
    <w:rsid w:val="19F612D5"/>
    <w:rsid w:val="1A394C16"/>
    <w:rsid w:val="1ACB4B1D"/>
    <w:rsid w:val="1B057FCC"/>
    <w:rsid w:val="1D2F25D7"/>
    <w:rsid w:val="1E1C0B62"/>
    <w:rsid w:val="1E73590B"/>
    <w:rsid w:val="1FFB3D03"/>
    <w:rsid w:val="2076465B"/>
    <w:rsid w:val="20967301"/>
    <w:rsid w:val="20C60693"/>
    <w:rsid w:val="213E4747"/>
    <w:rsid w:val="215E53B5"/>
    <w:rsid w:val="21982230"/>
    <w:rsid w:val="26DF5159"/>
    <w:rsid w:val="27073775"/>
    <w:rsid w:val="277476EC"/>
    <w:rsid w:val="278975EA"/>
    <w:rsid w:val="27B45E0D"/>
    <w:rsid w:val="27CB022D"/>
    <w:rsid w:val="27F8181E"/>
    <w:rsid w:val="28283594"/>
    <w:rsid w:val="28D11C60"/>
    <w:rsid w:val="292604CC"/>
    <w:rsid w:val="297508D2"/>
    <w:rsid w:val="29D84D66"/>
    <w:rsid w:val="2A084E10"/>
    <w:rsid w:val="2A196F6E"/>
    <w:rsid w:val="2AAC5100"/>
    <w:rsid w:val="2B3A75D2"/>
    <w:rsid w:val="2BD06DDE"/>
    <w:rsid w:val="2C281DF4"/>
    <w:rsid w:val="2C432343"/>
    <w:rsid w:val="2D0525D0"/>
    <w:rsid w:val="2D071CAD"/>
    <w:rsid w:val="2D650E30"/>
    <w:rsid w:val="2DC72EC5"/>
    <w:rsid w:val="2E016AB6"/>
    <w:rsid w:val="2EEF112F"/>
    <w:rsid w:val="2F5051F0"/>
    <w:rsid w:val="309A4141"/>
    <w:rsid w:val="314D0F4F"/>
    <w:rsid w:val="325F6B51"/>
    <w:rsid w:val="334D0CC2"/>
    <w:rsid w:val="334E50A9"/>
    <w:rsid w:val="359D7CFE"/>
    <w:rsid w:val="361F3276"/>
    <w:rsid w:val="36B370EC"/>
    <w:rsid w:val="36D72153"/>
    <w:rsid w:val="381F08CE"/>
    <w:rsid w:val="387F06BB"/>
    <w:rsid w:val="38AC4440"/>
    <w:rsid w:val="38E24705"/>
    <w:rsid w:val="39834CDD"/>
    <w:rsid w:val="3A546559"/>
    <w:rsid w:val="3A5E3F12"/>
    <w:rsid w:val="3A7F7D0D"/>
    <w:rsid w:val="3AEB4EEF"/>
    <w:rsid w:val="3B155A93"/>
    <w:rsid w:val="3C22116D"/>
    <w:rsid w:val="3C5D11A7"/>
    <w:rsid w:val="3C7A4512"/>
    <w:rsid w:val="3C8D65E4"/>
    <w:rsid w:val="3D23691F"/>
    <w:rsid w:val="3DA7548E"/>
    <w:rsid w:val="3DE53FA6"/>
    <w:rsid w:val="3E33079D"/>
    <w:rsid w:val="3E615CDC"/>
    <w:rsid w:val="3E953A3B"/>
    <w:rsid w:val="3ED64463"/>
    <w:rsid w:val="3FA15CEE"/>
    <w:rsid w:val="3FD66E24"/>
    <w:rsid w:val="402704D7"/>
    <w:rsid w:val="42912647"/>
    <w:rsid w:val="4396371F"/>
    <w:rsid w:val="43BA3730"/>
    <w:rsid w:val="4440041C"/>
    <w:rsid w:val="44A21222"/>
    <w:rsid w:val="46E024F6"/>
    <w:rsid w:val="47E42266"/>
    <w:rsid w:val="483260E2"/>
    <w:rsid w:val="49164DD8"/>
    <w:rsid w:val="498860B1"/>
    <w:rsid w:val="4AC50B9E"/>
    <w:rsid w:val="4B496067"/>
    <w:rsid w:val="4B950785"/>
    <w:rsid w:val="4B9B0C5C"/>
    <w:rsid w:val="4CBF3EB7"/>
    <w:rsid w:val="4CF45379"/>
    <w:rsid w:val="4D3A5870"/>
    <w:rsid w:val="4E427505"/>
    <w:rsid w:val="4FA00D08"/>
    <w:rsid w:val="4FCD33C5"/>
    <w:rsid w:val="500B57DD"/>
    <w:rsid w:val="52021EE1"/>
    <w:rsid w:val="52431FA9"/>
    <w:rsid w:val="52AC2046"/>
    <w:rsid w:val="52DB6CA0"/>
    <w:rsid w:val="530049A5"/>
    <w:rsid w:val="540133B7"/>
    <w:rsid w:val="556B587C"/>
    <w:rsid w:val="562D6E10"/>
    <w:rsid w:val="56A817BA"/>
    <w:rsid w:val="56E810BA"/>
    <w:rsid w:val="57785C1A"/>
    <w:rsid w:val="57A610F9"/>
    <w:rsid w:val="59810997"/>
    <w:rsid w:val="5AD14A20"/>
    <w:rsid w:val="5AFE5E26"/>
    <w:rsid w:val="5B39292C"/>
    <w:rsid w:val="5B751F38"/>
    <w:rsid w:val="5D3D49C1"/>
    <w:rsid w:val="5F4923B7"/>
    <w:rsid w:val="602938BA"/>
    <w:rsid w:val="604741E1"/>
    <w:rsid w:val="612D30A3"/>
    <w:rsid w:val="613624BC"/>
    <w:rsid w:val="61590164"/>
    <w:rsid w:val="620B3C12"/>
    <w:rsid w:val="62A05CDC"/>
    <w:rsid w:val="64F04AD9"/>
    <w:rsid w:val="65150B36"/>
    <w:rsid w:val="65893DD8"/>
    <w:rsid w:val="666041A7"/>
    <w:rsid w:val="673F3D31"/>
    <w:rsid w:val="67CF4BB6"/>
    <w:rsid w:val="68495043"/>
    <w:rsid w:val="68F16614"/>
    <w:rsid w:val="69A56082"/>
    <w:rsid w:val="6A082A38"/>
    <w:rsid w:val="6A0F5651"/>
    <w:rsid w:val="6A583732"/>
    <w:rsid w:val="6B4378CB"/>
    <w:rsid w:val="6BC05223"/>
    <w:rsid w:val="6C7A42BE"/>
    <w:rsid w:val="6E051B3B"/>
    <w:rsid w:val="6EC224E8"/>
    <w:rsid w:val="6F815C74"/>
    <w:rsid w:val="6F8A7ADF"/>
    <w:rsid w:val="70AE7534"/>
    <w:rsid w:val="71983D60"/>
    <w:rsid w:val="71D6437D"/>
    <w:rsid w:val="71F16643"/>
    <w:rsid w:val="723173F1"/>
    <w:rsid w:val="726753F4"/>
    <w:rsid w:val="72BD03D0"/>
    <w:rsid w:val="72D4454F"/>
    <w:rsid w:val="745132E3"/>
    <w:rsid w:val="74FA23D8"/>
    <w:rsid w:val="753E6F47"/>
    <w:rsid w:val="75A53265"/>
    <w:rsid w:val="77157F60"/>
    <w:rsid w:val="77BD2919"/>
    <w:rsid w:val="78CB0EBC"/>
    <w:rsid w:val="78DF5C94"/>
    <w:rsid w:val="78F36B59"/>
    <w:rsid w:val="791E3759"/>
    <w:rsid w:val="79D8304D"/>
    <w:rsid w:val="79E06D0B"/>
    <w:rsid w:val="7A515FED"/>
    <w:rsid w:val="7AC74FA3"/>
    <w:rsid w:val="7ACF7611"/>
    <w:rsid w:val="7BBD5421"/>
    <w:rsid w:val="7C046963"/>
    <w:rsid w:val="7D096A19"/>
    <w:rsid w:val="7E2A3386"/>
    <w:rsid w:val="7E4A23EF"/>
    <w:rsid w:val="7F034D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5:docId w15:val="{85679F41-E777-409C-8EA5-161FB49B3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364568"/>
    <w:pPr>
      <w:widowControl w:val="0"/>
      <w:jc w:val="both"/>
    </w:pPr>
    <w:rPr>
      <w:rFonts w:ascii="Calibri" w:hAnsi="Calibri"/>
      <w:kern w:val="2"/>
      <w:sz w:val="21"/>
      <w:szCs w:val="24"/>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Body Text"/>
    <w:basedOn w:val="ab"/>
    <w:link w:val="Char"/>
    <w:uiPriority w:val="99"/>
    <w:qFormat/>
    <w:rsid w:val="00364568"/>
    <w:pPr>
      <w:jc w:val="center"/>
    </w:pPr>
    <w:rPr>
      <w:rFonts w:ascii="Times New Roman" w:eastAsia="黑体" w:hAnsi="Times New Roman"/>
      <w:b/>
      <w:sz w:val="44"/>
      <w:szCs w:val="20"/>
    </w:rPr>
  </w:style>
  <w:style w:type="paragraph" w:styleId="af0">
    <w:name w:val="Balloon Text"/>
    <w:basedOn w:val="ab"/>
    <w:link w:val="Char0"/>
    <w:uiPriority w:val="99"/>
    <w:qFormat/>
    <w:rsid w:val="00364568"/>
    <w:rPr>
      <w:sz w:val="18"/>
      <w:szCs w:val="18"/>
    </w:rPr>
  </w:style>
  <w:style w:type="paragraph" w:styleId="af1">
    <w:name w:val="footer"/>
    <w:basedOn w:val="ab"/>
    <w:link w:val="Char1"/>
    <w:uiPriority w:val="99"/>
    <w:rsid w:val="00364568"/>
    <w:pPr>
      <w:tabs>
        <w:tab w:val="center" w:pos="4153"/>
        <w:tab w:val="right" w:pos="8306"/>
      </w:tabs>
      <w:snapToGrid w:val="0"/>
      <w:jc w:val="left"/>
    </w:pPr>
    <w:rPr>
      <w:sz w:val="18"/>
      <w:szCs w:val="18"/>
    </w:rPr>
  </w:style>
  <w:style w:type="paragraph" w:styleId="af2">
    <w:name w:val="header"/>
    <w:basedOn w:val="ab"/>
    <w:link w:val="Char2"/>
    <w:uiPriority w:val="99"/>
    <w:qFormat/>
    <w:rsid w:val="0036456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f3">
    <w:name w:val="Normal (Web)"/>
    <w:basedOn w:val="ab"/>
    <w:uiPriority w:val="99"/>
    <w:qFormat/>
    <w:rsid w:val="00364568"/>
    <w:rPr>
      <w:sz w:val="24"/>
    </w:rPr>
  </w:style>
  <w:style w:type="table" w:styleId="af4">
    <w:name w:val="Table Grid"/>
    <w:basedOn w:val="ad"/>
    <w:uiPriority w:val="39"/>
    <w:qFormat/>
    <w:rsid w:val="00364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c"/>
    <w:uiPriority w:val="99"/>
    <w:qFormat/>
    <w:rsid w:val="00364568"/>
    <w:rPr>
      <w:rFonts w:ascii="Times New Roman" w:eastAsia="宋体" w:hAnsi="Times New Roman" w:cs="Times New Roman"/>
      <w:sz w:val="18"/>
    </w:rPr>
  </w:style>
  <w:style w:type="character" w:customStyle="1" w:styleId="Char1">
    <w:name w:val="页脚 Char"/>
    <w:basedOn w:val="ac"/>
    <w:link w:val="af1"/>
    <w:uiPriority w:val="99"/>
    <w:qFormat/>
    <w:locked/>
    <w:rsid w:val="00364568"/>
    <w:rPr>
      <w:rFonts w:ascii="Calibri" w:eastAsia="宋体" w:hAnsi="Calibri" w:cs="Times New Roman"/>
      <w:kern w:val="2"/>
      <w:sz w:val="18"/>
      <w:szCs w:val="18"/>
    </w:rPr>
  </w:style>
  <w:style w:type="character" w:customStyle="1" w:styleId="Char2">
    <w:name w:val="页眉 Char"/>
    <w:basedOn w:val="ac"/>
    <w:link w:val="af2"/>
    <w:uiPriority w:val="99"/>
    <w:qFormat/>
    <w:locked/>
    <w:rsid w:val="00364568"/>
    <w:rPr>
      <w:rFonts w:ascii="Calibri" w:eastAsia="宋体" w:hAnsi="Calibri" w:cs="Times New Roman"/>
      <w:kern w:val="2"/>
      <w:sz w:val="24"/>
    </w:rPr>
  </w:style>
  <w:style w:type="character" w:customStyle="1" w:styleId="Char0">
    <w:name w:val="批注框文本 Char"/>
    <w:basedOn w:val="ac"/>
    <w:link w:val="af0"/>
    <w:uiPriority w:val="99"/>
    <w:locked/>
    <w:rsid w:val="00364568"/>
    <w:rPr>
      <w:rFonts w:ascii="Calibri" w:eastAsia="宋体" w:hAnsi="Calibri" w:cs="Times New Roman"/>
      <w:kern w:val="2"/>
      <w:sz w:val="18"/>
      <w:szCs w:val="18"/>
    </w:rPr>
  </w:style>
  <w:style w:type="character" w:customStyle="1" w:styleId="Char">
    <w:name w:val="正文文本 Char"/>
    <w:basedOn w:val="ac"/>
    <w:link w:val="af"/>
    <w:uiPriority w:val="99"/>
    <w:locked/>
    <w:rsid w:val="00364568"/>
    <w:rPr>
      <w:rFonts w:eastAsia="黑体" w:cs="Times New Roman"/>
      <w:b/>
      <w:kern w:val="2"/>
      <w:sz w:val="44"/>
    </w:rPr>
  </w:style>
  <w:style w:type="paragraph" w:customStyle="1" w:styleId="af6">
    <w:name w:val="段"/>
    <w:link w:val="Char3"/>
    <w:uiPriority w:val="99"/>
    <w:qFormat/>
    <w:rsid w:val="00364568"/>
    <w:pPr>
      <w:autoSpaceDE w:val="0"/>
      <w:autoSpaceDN w:val="0"/>
      <w:ind w:firstLineChars="200" w:firstLine="200"/>
      <w:jc w:val="both"/>
    </w:pPr>
    <w:rPr>
      <w:rFonts w:ascii="宋体"/>
      <w:sz w:val="21"/>
      <w:szCs w:val="22"/>
    </w:rPr>
  </w:style>
  <w:style w:type="character" w:customStyle="1" w:styleId="Char3">
    <w:name w:val="段 Char"/>
    <w:link w:val="af6"/>
    <w:uiPriority w:val="99"/>
    <w:qFormat/>
    <w:locked/>
    <w:rsid w:val="00364568"/>
    <w:rPr>
      <w:rFonts w:ascii="宋体"/>
      <w:sz w:val="22"/>
    </w:rPr>
  </w:style>
  <w:style w:type="character" w:customStyle="1" w:styleId="af7">
    <w:name w:val="发布"/>
    <w:uiPriority w:val="99"/>
    <w:qFormat/>
    <w:rsid w:val="00364568"/>
    <w:rPr>
      <w:rFonts w:ascii="黑体" w:eastAsia="黑体"/>
      <w:spacing w:val="85"/>
      <w:w w:val="100"/>
      <w:position w:val="3"/>
      <w:sz w:val="28"/>
    </w:rPr>
  </w:style>
  <w:style w:type="paragraph" w:customStyle="1" w:styleId="af8">
    <w:name w:val="其他实施日期"/>
    <w:basedOn w:val="ab"/>
    <w:uiPriority w:val="99"/>
    <w:rsid w:val="00364568"/>
    <w:pPr>
      <w:framePr w:w="3997" w:h="471" w:hRule="exact" w:vSpace="181" w:wrap="around" w:vAnchor="page" w:hAnchor="page" w:x="7089" w:y="14097" w:anchorLock="1"/>
      <w:widowControl/>
      <w:jc w:val="right"/>
    </w:pPr>
    <w:rPr>
      <w:rFonts w:ascii="Times New Roman" w:eastAsia="黑体" w:hAnsi="Times New Roman"/>
      <w:kern w:val="0"/>
      <w:sz w:val="28"/>
      <w:szCs w:val="20"/>
    </w:rPr>
  </w:style>
  <w:style w:type="paragraph" w:customStyle="1" w:styleId="af9">
    <w:name w:val="其他标准称谓"/>
    <w:next w:val="ab"/>
    <w:uiPriority w:val="99"/>
    <w:qFormat/>
    <w:rsid w:val="00364568"/>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afa">
    <w:name w:val="其他标准标志"/>
    <w:basedOn w:val="ab"/>
    <w:uiPriority w:val="99"/>
    <w:qFormat/>
    <w:rsid w:val="00364568"/>
    <w:pPr>
      <w:framePr w:w="6101" w:h="1389" w:hRule="exact" w:hSpace="181" w:vSpace="181" w:wrap="around" w:vAnchor="page" w:hAnchor="page" w:x="4673" w:y="942" w:anchorLock="1"/>
      <w:widowControl/>
      <w:shd w:val="solid" w:color="FFFFFF" w:fill="FFFFFF"/>
      <w:spacing w:line="240" w:lineRule="atLeast"/>
      <w:jc w:val="right"/>
    </w:pPr>
    <w:rPr>
      <w:rFonts w:ascii="Times New Roman" w:hAnsi="Times New Roman"/>
      <w:b/>
      <w:w w:val="130"/>
      <w:kern w:val="0"/>
      <w:sz w:val="96"/>
      <w:szCs w:val="96"/>
    </w:rPr>
  </w:style>
  <w:style w:type="paragraph" w:customStyle="1" w:styleId="afb">
    <w:name w:val="封面标准文稿类别"/>
    <w:basedOn w:val="afc"/>
    <w:uiPriority w:val="99"/>
    <w:qFormat/>
    <w:rsid w:val="00364568"/>
    <w:pPr>
      <w:framePr w:wrap="around"/>
      <w:spacing w:after="160" w:line="240" w:lineRule="auto"/>
    </w:pPr>
    <w:rPr>
      <w:sz w:val="24"/>
    </w:rPr>
  </w:style>
  <w:style w:type="paragraph" w:customStyle="1" w:styleId="afc">
    <w:name w:val="封面一致性程度标识"/>
    <w:basedOn w:val="afd"/>
    <w:uiPriority w:val="99"/>
    <w:qFormat/>
    <w:rsid w:val="00364568"/>
    <w:pPr>
      <w:framePr w:wrap="around"/>
      <w:spacing w:before="440"/>
    </w:pPr>
    <w:rPr>
      <w:rFonts w:ascii="宋体" w:eastAsia="宋体"/>
    </w:rPr>
  </w:style>
  <w:style w:type="paragraph" w:customStyle="1" w:styleId="afd">
    <w:name w:val="封面标准英文名称"/>
    <w:basedOn w:val="ab"/>
    <w:uiPriority w:val="99"/>
    <w:rsid w:val="00364568"/>
    <w:pPr>
      <w:framePr w:w="9639" w:h="6917" w:hRule="exact" w:wrap="around" w:vAnchor="page" w:hAnchor="page" w:xAlign="center" w:y="6408" w:anchorLock="1"/>
      <w:spacing w:before="370" w:line="400" w:lineRule="exact"/>
      <w:jc w:val="center"/>
      <w:textAlignment w:val="center"/>
    </w:pPr>
    <w:rPr>
      <w:rFonts w:ascii="Times New Roman" w:eastAsia="黑体" w:hAnsi="Times New Roman"/>
      <w:kern w:val="0"/>
      <w:sz w:val="28"/>
      <w:szCs w:val="28"/>
    </w:rPr>
  </w:style>
  <w:style w:type="paragraph" w:customStyle="1" w:styleId="afe">
    <w:name w:val="其他发布部门"/>
    <w:basedOn w:val="ab"/>
    <w:uiPriority w:val="99"/>
    <w:rsid w:val="00364568"/>
    <w:pPr>
      <w:framePr w:w="7938" w:h="1134" w:hRule="exact" w:hSpace="125" w:vSpace="181" w:wrap="around" w:vAnchor="page" w:hAnchor="page" w:x="2150" w:y="15310" w:anchorLock="1"/>
      <w:widowControl/>
      <w:spacing w:line="240" w:lineRule="atLeast"/>
      <w:jc w:val="center"/>
    </w:pPr>
    <w:rPr>
      <w:rFonts w:ascii="黑体" w:eastAsia="黑体" w:hAnsi="Times New Roman"/>
      <w:spacing w:val="20"/>
      <w:w w:val="135"/>
      <w:kern w:val="0"/>
      <w:sz w:val="28"/>
      <w:szCs w:val="20"/>
    </w:rPr>
  </w:style>
  <w:style w:type="paragraph" w:customStyle="1" w:styleId="aff">
    <w:name w:val="封面标准文稿编辑信息"/>
    <w:basedOn w:val="afb"/>
    <w:uiPriority w:val="99"/>
    <w:qFormat/>
    <w:rsid w:val="00364568"/>
    <w:pPr>
      <w:framePr w:wrap="around"/>
      <w:spacing w:before="180" w:line="180" w:lineRule="exact"/>
    </w:pPr>
    <w:rPr>
      <w:sz w:val="21"/>
    </w:rPr>
  </w:style>
  <w:style w:type="paragraph" w:customStyle="1" w:styleId="aff0">
    <w:name w:val="文献分类号"/>
    <w:uiPriority w:val="99"/>
    <w:qFormat/>
    <w:rsid w:val="00364568"/>
    <w:pPr>
      <w:framePr w:hSpace="180" w:vSpace="180" w:wrap="around" w:hAnchor="margin" w:y="1" w:anchorLock="1"/>
      <w:widowControl w:val="0"/>
      <w:textAlignment w:val="center"/>
    </w:pPr>
    <w:rPr>
      <w:rFonts w:ascii="黑体" w:eastAsia="黑体"/>
      <w:sz w:val="21"/>
      <w:szCs w:val="21"/>
    </w:rPr>
  </w:style>
  <w:style w:type="paragraph" w:customStyle="1" w:styleId="aff1">
    <w:name w:val="其他发布日期"/>
    <w:basedOn w:val="ab"/>
    <w:uiPriority w:val="99"/>
    <w:rsid w:val="00364568"/>
    <w:pPr>
      <w:framePr w:w="3997" w:h="471" w:hRule="exact" w:vSpace="181" w:wrap="around" w:vAnchor="page" w:hAnchor="page" w:x="1419" w:y="14097" w:anchorLock="1"/>
      <w:widowControl/>
      <w:jc w:val="left"/>
    </w:pPr>
    <w:rPr>
      <w:rFonts w:ascii="Times New Roman" w:eastAsia="黑体" w:hAnsi="Times New Roman"/>
      <w:kern w:val="0"/>
      <w:sz w:val="28"/>
      <w:szCs w:val="20"/>
    </w:rPr>
  </w:style>
  <w:style w:type="paragraph" w:customStyle="1" w:styleId="2">
    <w:name w:val="封面标准号2"/>
    <w:uiPriority w:val="99"/>
    <w:qFormat/>
    <w:rsid w:val="00364568"/>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标准书眉_奇数页"/>
    <w:next w:val="ab"/>
    <w:uiPriority w:val="99"/>
    <w:qFormat/>
    <w:rsid w:val="00364568"/>
    <w:pPr>
      <w:numPr>
        <w:ilvl w:val="1"/>
        <w:numId w:val="1"/>
      </w:numPr>
      <w:tabs>
        <w:tab w:val="center" w:pos="4154"/>
        <w:tab w:val="right" w:pos="8306"/>
      </w:tabs>
      <w:spacing w:after="220"/>
      <w:jc w:val="right"/>
    </w:pPr>
    <w:rPr>
      <w:rFonts w:ascii="黑体" w:eastAsia="黑体"/>
      <w:sz w:val="21"/>
      <w:szCs w:val="21"/>
    </w:rPr>
  </w:style>
  <w:style w:type="paragraph" w:customStyle="1" w:styleId="aa">
    <w:name w:val="目次、标准名称标题"/>
    <w:basedOn w:val="ab"/>
    <w:next w:val="af6"/>
    <w:uiPriority w:val="99"/>
    <w:qFormat/>
    <w:rsid w:val="00364568"/>
    <w:pPr>
      <w:keepNext/>
      <w:pageBreakBefore/>
      <w:widowControl/>
      <w:numPr>
        <w:ilvl w:val="4"/>
        <w:numId w:val="1"/>
      </w:numPr>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f2">
    <w:name w:val="封面标准代替信息"/>
    <w:uiPriority w:val="99"/>
    <w:qFormat/>
    <w:rsid w:val="00364568"/>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3">
    <w:name w:val="标准标志"/>
    <w:next w:val="ab"/>
    <w:uiPriority w:val="99"/>
    <w:qFormat/>
    <w:rsid w:val="00364568"/>
    <w:pPr>
      <w:framePr w:w="2268" w:h="1392" w:hRule="exact" w:wrap="around" w:hAnchor="margin" w:x="6748" w:y="171" w:anchorLock="1"/>
      <w:shd w:val="solid" w:color="FFFFFF" w:fill="FFFFFF"/>
      <w:spacing w:line="240" w:lineRule="atLeast"/>
      <w:jc w:val="right"/>
    </w:pPr>
    <w:rPr>
      <w:b/>
      <w:w w:val="130"/>
      <w:sz w:val="96"/>
    </w:rPr>
  </w:style>
  <w:style w:type="paragraph" w:customStyle="1" w:styleId="aff4">
    <w:name w:val="标准书脚_奇数页"/>
    <w:uiPriority w:val="99"/>
    <w:qFormat/>
    <w:rsid w:val="00364568"/>
    <w:pPr>
      <w:spacing w:before="120"/>
      <w:jc w:val="right"/>
    </w:pPr>
    <w:rPr>
      <w:sz w:val="18"/>
    </w:rPr>
  </w:style>
  <w:style w:type="paragraph" w:customStyle="1" w:styleId="aff5">
    <w:name w:val="标准书眉一"/>
    <w:uiPriority w:val="99"/>
    <w:qFormat/>
    <w:rsid w:val="00364568"/>
    <w:pPr>
      <w:jc w:val="both"/>
    </w:pPr>
  </w:style>
  <w:style w:type="paragraph" w:customStyle="1" w:styleId="aff6">
    <w:name w:val="前言、引言标题"/>
    <w:next w:val="ab"/>
    <w:uiPriority w:val="99"/>
    <w:qFormat/>
    <w:rsid w:val="00364568"/>
    <w:pPr>
      <w:shd w:val="clear" w:color="FFFFFF" w:fill="FFFFFF"/>
      <w:spacing w:before="640" w:after="560"/>
      <w:jc w:val="center"/>
      <w:outlineLvl w:val="0"/>
    </w:pPr>
    <w:rPr>
      <w:rFonts w:ascii="黑体" w:eastAsia="黑体"/>
      <w:sz w:val="32"/>
    </w:rPr>
  </w:style>
  <w:style w:type="paragraph" w:customStyle="1" w:styleId="aff7">
    <w:name w:val="章标题"/>
    <w:next w:val="af6"/>
    <w:uiPriority w:val="99"/>
    <w:qFormat/>
    <w:rsid w:val="00364568"/>
    <w:pPr>
      <w:spacing w:beforeLines="50" w:afterLines="50"/>
      <w:jc w:val="both"/>
      <w:outlineLvl w:val="1"/>
    </w:pPr>
    <w:rPr>
      <w:rFonts w:ascii="黑体" w:eastAsia="黑体"/>
      <w:sz w:val="21"/>
    </w:rPr>
  </w:style>
  <w:style w:type="paragraph" w:customStyle="1" w:styleId="aff8">
    <w:name w:val="一级条标题"/>
    <w:basedOn w:val="aff7"/>
    <w:next w:val="af6"/>
    <w:qFormat/>
    <w:rsid w:val="00364568"/>
    <w:pPr>
      <w:tabs>
        <w:tab w:val="left" w:pos="360"/>
      </w:tabs>
      <w:spacing w:beforeLines="0" w:afterLines="0"/>
      <w:outlineLvl w:val="2"/>
    </w:pPr>
  </w:style>
  <w:style w:type="paragraph" w:customStyle="1" w:styleId="aff9">
    <w:name w:val="二级条标题"/>
    <w:basedOn w:val="aff8"/>
    <w:next w:val="af6"/>
    <w:qFormat/>
    <w:rsid w:val="00364568"/>
    <w:pPr>
      <w:outlineLvl w:val="3"/>
    </w:pPr>
  </w:style>
  <w:style w:type="paragraph" w:customStyle="1" w:styleId="affa">
    <w:name w:val="发布部门"/>
    <w:next w:val="af6"/>
    <w:uiPriority w:val="99"/>
    <w:qFormat/>
    <w:rsid w:val="00364568"/>
    <w:pPr>
      <w:framePr w:w="7433" w:h="585" w:hRule="exact" w:hSpace="180" w:vSpace="180" w:wrap="around" w:hAnchor="margin" w:xAlign="center" w:y="14401" w:anchorLock="1"/>
      <w:jc w:val="center"/>
    </w:pPr>
    <w:rPr>
      <w:rFonts w:ascii="宋体"/>
      <w:b/>
      <w:spacing w:val="20"/>
      <w:w w:val="135"/>
      <w:sz w:val="36"/>
    </w:rPr>
  </w:style>
  <w:style w:type="paragraph" w:customStyle="1" w:styleId="affb">
    <w:name w:val="发布日期"/>
    <w:uiPriority w:val="99"/>
    <w:qFormat/>
    <w:rsid w:val="00364568"/>
    <w:pPr>
      <w:framePr w:w="4000" w:h="473" w:hRule="exact" w:hSpace="180" w:vSpace="180" w:wrap="around" w:hAnchor="margin" w:y="13511" w:anchorLock="1"/>
    </w:pPr>
    <w:rPr>
      <w:rFonts w:eastAsia="黑体"/>
      <w:sz w:val="28"/>
    </w:rPr>
  </w:style>
  <w:style w:type="paragraph" w:customStyle="1" w:styleId="1">
    <w:name w:val="封面标准号1"/>
    <w:uiPriority w:val="99"/>
    <w:qFormat/>
    <w:rsid w:val="00364568"/>
    <w:pPr>
      <w:widowControl w:val="0"/>
      <w:kinsoku w:val="0"/>
      <w:overflowPunct w:val="0"/>
      <w:autoSpaceDE w:val="0"/>
      <w:autoSpaceDN w:val="0"/>
      <w:spacing w:before="308"/>
      <w:jc w:val="right"/>
      <w:textAlignment w:val="center"/>
    </w:pPr>
    <w:rPr>
      <w:sz w:val="28"/>
    </w:rPr>
  </w:style>
  <w:style w:type="paragraph" w:customStyle="1" w:styleId="affc">
    <w:name w:val="封面标准名称"/>
    <w:uiPriority w:val="99"/>
    <w:qFormat/>
    <w:rsid w:val="0036456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正文"/>
    <w:uiPriority w:val="99"/>
    <w:qFormat/>
    <w:rsid w:val="00364568"/>
    <w:pPr>
      <w:jc w:val="both"/>
    </w:pPr>
  </w:style>
  <w:style w:type="paragraph" w:customStyle="1" w:styleId="affe">
    <w:name w:val="三级条标题"/>
    <w:basedOn w:val="aff9"/>
    <w:next w:val="af6"/>
    <w:uiPriority w:val="99"/>
    <w:qFormat/>
    <w:rsid w:val="00364568"/>
    <w:pPr>
      <w:outlineLvl w:val="4"/>
    </w:pPr>
  </w:style>
  <w:style w:type="paragraph" w:customStyle="1" w:styleId="afff">
    <w:name w:val="四级条标题"/>
    <w:basedOn w:val="affe"/>
    <w:next w:val="af6"/>
    <w:uiPriority w:val="99"/>
    <w:qFormat/>
    <w:rsid w:val="00364568"/>
    <w:pPr>
      <w:outlineLvl w:val="5"/>
    </w:pPr>
  </w:style>
  <w:style w:type="paragraph" w:customStyle="1" w:styleId="afff0">
    <w:name w:val="五级条标题"/>
    <w:basedOn w:val="afff"/>
    <w:next w:val="af6"/>
    <w:qFormat/>
    <w:rsid w:val="00364568"/>
    <w:pPr>
      <w:outlineLvl w:val="6"/>
    </w:pPr>
  </w:style>
  <w:style w:type="paragraph" w:customStyle="1" w:styleId="a1">
    <w:name w:val="正文表标题"/>
    <w:next w:val="af6"/>
    <w:uiPriority w:val="99"/>
    <w:qFormat/>
    <w:rsid w:val="00364568"/>
    <w:pPr>
      <w:numPr>
        <w:numId w:val="2"/>
      </w:numPr>
      <w:jc w:val="center"/>
    </w:pPr>
    <w:rPr>
      <w:rFonts w:ascii="黑体" w:eastAsia="黑体"/>
      <w:sz w:val="21"/>
    </w:rPr>
  </w:style>
  <w:style w:type="paragraph" w:customStyle="1" w:styleId="a0">
    <w:name w:val="正文图标题"/>
    <w:next w:val="af6"/>
    <w:uiPriority w:val="99"/>
    <w:qFormat/>
    <w:rsid w:val="00364568"/>
    <w:pPr>
      <w:numPr>
        <w:numId w:val="3"/>
      </w:numPr>
      <w:jc w:val="center"/>
    </w:pPr>
    <w:rPr>
      <w:rFonts w:ascii="黑体" w:eastAsia="黑体"/>
      <w:sz w:val="21"/>
    </w:rPr>
  </w:style>
  <w:style w:type="paragraph" w:customStyle="1" w:styleId="a2">
    <w:name w:val="附录标识"/>
    <w:basedOn w:val="aff6"/>
    <w:qFormat/>
    <w:rsid w:val="00364568"/>
    <w:pPr>
      <w:numPr>
        <w:numId w:val="4"/>
      </w:numPr>
      <w:tabs>
        <w:tab w:val="left" w:pos="6405"/>
      </w:tabs>
      <w:spacing w:after="200"/>
    </w:pPr>
    <w:rPr>
      <w:sz w:val="21"/>
    </w:rPr>
  </w:style>
  <w:style w:type="paragraph" w:customStyle="1" w:styleId="a3">
    <w:name w:val="附录章标题"/>
    <w:next w:val="af6"/>
    <w:qFormat/>
    <w:rsid w:val="00364568"/>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4">
    <w:name w:val="附录一级条标题"/>
    <w:basedOn w:val="a3"/>
    <w:next w:val="af6"/>
    <w:qFormat/>
    <w:rsid w:val="00364568"/>
    <w:pPr>
      <w:numPr>
        <w:ilvl w:val="2"/>
      </w:numPr>
      <w:autoSpaceDN w:val="0"/>
      <w:spacing w:beforeLines="0" w:afterLines="0"/>
      <w:outlineLvl w:val="2"/>
    </w:pPr>
  </w:style>
  <w:style w:type="paragraph" w:customStyle="1" w:styleId="a5">
    <w:name w:val="附录二级条标题"/>
    <w:basedOn w:val="a4"/>
    <w:next w:val="af6"/>
    <w:qFormat/>
    <w:rsid w:val="00364568"/>
    <w:pPr>
      <w:numPr>
        <w:ilvl w:val="3"/>
      </w:numPr>
      <w:outlineLvl w:val="3"/>
    </w:pPr>
  </w:style>
  <w:style w:type="paragraph" w:customStyle="1" w:styleId="a6">
    <w:name w:val="附录三级条标题"/>
    <w:basedOn w:val="a5"/>
    <w:next w:val="af6"/>
    <w:qFormat/>
    <w:rsid w:val="00364568"/>
    <w:pPr>
      <w:numPr>
        <w:ilvl w:val="4"/>
      </w:numPr>
      <w:outlineLvl w:val="4"/>
    </w:pPr>
  </w:style>
  <w:style w:type="paragraph" w:customStyle="1" w:styleId="a7">
    <w:name w:val="附录四级条标题"/>
    <w:basedOn w:val="a6"/>
    <w:next w:val="af6"/>
    <w:qFormat/>
    <w:rsid w:val="00364568"/>
    <w:pPr>
      <w:numPr>
        <w:ilvl w:val="5"/>
      </w:numPr>
      <w:outlineLvl w:val="5"/>
    </w:pPr>
  </w:style>
  <w:style w:type="paragraph" w:customStyle="1" w:styleId="a8">
    <w:name w:val="附录五级条标题"/>
    <w:basedOn w:val="a7"/>
    <w:next w:val="af6"/>
    <w:rsid w:val="00364568"/>
    <w:pPr>
      <w:numPr>
        <w:ilvl w:val="6"/>
      </w:numPr>
      <w:outlineLvl w:val="6"/>
    </w:pPr>
  </w:style>
  <w:style w:type="paragraph" w:styleId="afff1">
    <w:name w:val="List Paragraph"/>
    <w:basedOn w:val="ab"/>
    <w:uiPriority w:val="99"/>
    <w:qFormat/>
    <w:rsid w:val="00364568"/>
    <w:pPr>
      <w:ind w:firstLineChars="200" w:firstLine="420"/>
    </w:pPr>
  </w:style>
  <w:style w:type="paragraph" w:customStyle="1" w:styleId="Default">
    <w:name w:val="Default"/>
    <w:rsid w:val="00364568"/>
    <w:pPr>
      <w:widowControl w:val="0"/>
      <w:autoSpaceDE w:val="0"/>
      <w:autoSpaceDN w:val="0"/>
      <w:adjustRightInd w:val="0"/>
    </w:pPr>
    <w:rPr>
      <w:rFonts w:ascii="宋体" w:cs="宋体"/>
      <w:color w:val="000000"/>
      <w:sz w:val="24"/>
      <w:szCs w:val="24"/>
    </w:rPr>
  </w:style>
  <w:style w:type="character" w:styleId="afff2">
    <w:name w:val="annotation reference"/>
    <w:basedOn w:val="ac"/>
    <w:uiPriority w:val="99"/>
    <w:semiHidden/>
    <w:unhideWhenUsed/>
    <w:rsid w:val="0052187F"/>
    <w:rPr>
      <w:sz w:val="21"/>
      <w:szCs w:val="21"/>
    </w:rPr>
  </w:style>
  <w:style w:type="paragraph" w:styleId="afff3">
    <w:name w:val="annotation text"/>
    <w:basedOn w:val="ab"/>
    <w:link w:val="Char4"/>
    <w:uiPriority w:val="99"/>
    <w:semiHidden/>
    <w:unhideWhenUsed/>
    <w:rsid w:val="0052187F"/>
    <w:pPr>
      <w:jc w:val="left"/>
    </w:pPr>
  </w:style>
  <w:style w:type="character" w:customStyle="1" w:styleId="Char4">
    <w:name w:val="批注文字 Char"/>
    <w:basedOn w:val="ac"/>
    <w:link w:val="afff3"/>
    <w:uiPriority w:val="99"/>
    <w:semiHidden/>
    <w:rsid w:val="0052187F"/>
    <w:rPr>
      <w:rFonts w:ascii="Calibri" w:hAnsi="Calibri"/>
      <w:kern w:val="2"/>
      <w:sz w:val="21"/>
      <w:szCs w:val="24"/>
    </w:rPr>
  </w:style>
  <w:style w:type="paragraph" w:styleId="afff4">
    <w:name w:val="annotation subject"/>
    <w:basedOn w:val="afff3"/>
    <w:next w:val="afff3"/>
    <w:link w:val="Char5"/>
    <w:uiPriority w:val="99"/>
    <w:semiHidden/>
    <w:unhideWhenUsed/>
    <w:rsid w:val="0052187F"/>
    <w:rPr>
      <w:b/>
      <w:bCs/>
    </w:rPr>
  </w:style>
  <w:style w:type="character" w:customStyle="1" w:styleId="Char5">
    <w:name w:val="批注主题 Char"/>
    <w:basedOn w:val="Char4"/>
    <w:link w:val="afff4"/>
    <w:uiPriority w:val="99"/>
    <w:semiHidden/>
    <w:rsid w:val="0052187F"/>
    <w:rPr>
      <w:rFonts w:ascii="Calibri" w:hAnsi="Calibri"/>
      <w:b/>
      <w:bCs/>
      <w:kern w:val="2"/>
      <w:sz w:val="21"/>
      <w:szCs w:val="24"/>
    </w:rPr>
  </w:style>
  <w:style w:type="paragraph" w:customStyle="1" w:styleId="afff5">
    <w:name w:val="一级无"/>
    <w:basedOn w:val="aff8"/>
    <w:rsid w:val="00AB23B8"/>
    <w:pPr>
      <w:numPr>
        <w:ilvl w:val="1"/>
      </w:numPr>
      <w:tabs>
        <w:tab w:val="clear" w:pos="360"/>
      </w:tabs>
      <w:jc w:val="left"/>
    </w:pPr>
    <w:rPr>
      <w:rFonts w:ascii="宋体" w:eastAsia="宋体"/>
      <w:szCs w:val="21"/>
    </w:rPr>
  </w:style>
  <w:style w:type="paragraph" w:customStyle="1" w:styleId="T">
    <w:name w:val="T正文"/>
    <w:qFormat/>
    <w:rsid w:val="00D149EA"/>
    <w:pPr>
      <w:spacing w:before="100" w:beforeAutospacing="1" w:after="100" w:afterAutospacing="1"/>
      <w:jc w:val="both"/>
    </w:pPr>
    <w:rPr>
      <w:sz w:val="21"/>
      <w:szCs w:val="24"/>
    </w:rPr>
  </w:style>
  <w:style w:type="paragraph" w:customStyle="1" w:styleId="a">
    <w:name w:val="附录表标题"/>
    <w:next w:val="af6"/>
    <w:rsid w:val="000F66DE"/>
    <w:pPr>
      <w:numPr>
        <w:numId w:val="7"/>
      </w:numPr>
      <w:jc w:val="center"/>
      <w:textAlignment w:val="baseline"/>
    </w:pPr>
    <w:rPr>
      <w:rFonts w:ascii="黑体" w:eastAsia="黑体"/>
      <w:kern w:val="21"/>
      <w:sz w:val="21"/>
    </w:rPr>
  </w:style>
  <w:style w:type="character" w:customStyle="1" w:styleId="apple-converted-space">
    <w:name w:val="apple-converted-space"/>
    <w:basedOn w:val="ac"/>
    <w:rsid w:val="00892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793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567</Words>
  <Characters>3236</Characters>
  <Application>Microsoft Office Word</Application>
  <DocSecurity>0</DocSecurity>
  <Lines>26</Lines>
  <Paragraphs>7</Paragraphs>
  <ScaleCrop>false</ScaleCrop>
  <Company>微软中国</Company>
  <LinksUpToDate>false</LinksUpToDate>
  <CharactersWithSpaces>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沙亚红</dc:creator>
  <cp:lastModifiedBy>guangzhou</cp:lastModifiedBy>
  <cp:revision>12</cp:revision>
  <cp:lastPrinted>2019-09-26T01:32:00Z</cp:lastPrinted>
  <dcterms:created xsi:type="dcterms:W3CDTF">2020-08-03T01:55:00Z</dcterms:created>
  <dcterms:modified xsi:type="dcterms:W3CDTF">2020-08-03T02:26:00Z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